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24533" w14:textId="746A647C" w:rsidR="00EB0B15" w:rsidRDefault="00E7206A">
      <w:pPr>
        <w:keepNext/>
        <w:keepLines/>
        <w:pBdr>
          <w:top w:val="nil"/>
          <w:left w:val="nil"/>
          <w:bottom w:val="nil"/>
          <w:right w:val="nil"/>
          <w:between w:val="nil"/>
        </w:pBdr>
        <w:spacing w:before="480"/>
        <w:jc w:val="center"/>
        <w:rPr>
          <w:b/>
          <w:color w:val="000000"/>
          <w:sz w:val="56"/>
          <w:szCs w:val="56"/>
          <w:highlight w:val="white"/>
        </w:rPr>
      </w:pPr>
      <w:r w:rsidRPr="00F7037A">
        <w:rPr>
          <w:bCs/>
          <w:noProof/>
          <w:sz w:val="28"/>
          <w:szCs w:val="28"/>
        </w:rPr>
        <w:drawing>
          <wp:anchor distT="0" distB="0" distL="114300" distR="114300" simplePos="0" relativeHeight="251658240" behindDoc="0" locked="0" layoutInCell="1" allowOverlap="1" wp14:anchorId="7A3418C5" wp14:editId="309DEF52">
            <wp:simplePos x="0" y="0"/>
            <wp:positionH relativeFrom="margin">
              <wp:align>center</wp:align>
            </wp:positionH>
            <wp:positionV relativeFrom="paragraph">
              <wp:posOffset>501650</wp:posOffset>
            </wp:positionV>
            <wp:extent cx="3133725" cy="3667125"/>
            <wp:effectExtent l="0" t="0" r="9525" b="9525"/>
            <wp:wrapSquare wrapText="bothSides"/>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33725" cy="3667125"/>
                    </a:xfrm>
                    <a:prstGeom prst="rect">
                      <a:avLst/>
                    </a:prstGeom>
                  </pic:spPr>
                </pic:pic>
              </a:graphicData>
            </a:graphic>
            <wp14:sizeRelH relativeFrom="margin">
              <wp14:pctWidth>0</wp14:pctWidth>
            </wp14:sizeRelH>
            <wp14:sizeRelV relativeFrom="margin">
              <wp14:pctHeight>0</wp14:pctHeight>
            </wp14:sizeRelV>
          </wp:anchor>
        </w:drawing>
      </w:r>
      <w:r w:rsidR="00EB0B15">
        <w:rPr>
          <w:b/>
          <w:color w:val="000000"/>
          <w:sz w:val="56"/>
          <w:szCs w:val="56"/>
          <w:highlight w:val="white"/>
        </w:rPr>
        <w:br/>
      </w:r>
    </w:p>
    <w:p w14:paraId="53C24534" w14:textId="2DCCB32E" w:rsidR="00B47BFC" w:rsidRDefault="00EB0B15" w:rsidP="00B95944">
      <w:pPr>
        <w:keepNext/>
        <w:keepLines/>
        <w:pBdr>
          <w:top w:val="nil"/>
          <w:left w:val="nil"/>
          <w:bottom w:val="nil"/>
          <w:right w:val="nil"/>
          <w:between w:val="nil"/>
        </w:pBdr>
        <w:spacing w:before="480"/>
        <w:rPr>
          <w:b/>
          <w:color w:val="000000"/>
          <w:sz w:val="56"/>
          <w:szCs w:val="56"/>
          <w:highlight w:val="white"/>
        </w:rPr>
      </w:pPr>
      <w:r>
        <w:rPr>
          <w:b/>
          <w:color w:val="000000"/>
          <w:sz w:val="56"/>
          <w:szCs w:val="56"/>
          <w:highlight w:val="white"/>
        </w:rPr>
        <w:br/>
      </w:r>
    </w:p>
    <w:p w14:paraId="53C24536" w14:textId="0E3DD03D" w:rsidR="00B95944" w:rsidRDefault="00B95944">
      <w:pPr>
        <w:keepNext/>
        <w:keepLines/>
        <w:pBdr>
          <w:top w:val="nil"/>
          <w:left w:val="nil"/>
          <w:bottom w:val="nil"/>
          <w:right w:val="nil"/>
          <w:between w:val="nil"/>
        </w:pBdr>
        <w:spacing w:before="480"/>
        <w:jc w:val="center"/>
        <w:rPr>
          <w:b/>
          <w:color w:val="000000"/>
          <w:sz w:val="56"/>
          <w:szCs w:val="56"/>
          <w:highlight w:val="white"/>
        </w:rPr>
      </w:pPr>
    </w:p>
    <w:p w14:paraId="58939C01" w14:textId="77777777" w:rsidR="00E7206A" w:rsidRDefault="00B95944" w:rsidP="00E7206A">
      <w:pPr>
        <w:keepNext/>
        <w:keepLines/>
        <w:pBdr>
          <w:top w:val="nil"/>
          <w:left w:val="nil"/>
          <w:bottom w:val="nil"/>
          <w:right w:val="nil"/>
          <w:between w:val="nil"/>
        </w:pBdr>
        <w:spacing w:before="480"/>
        <w:rPr>
          <w:b/>
          <w:color w:val="000000"/>
          <w:sz w:val="56"/>
          <w:szCs w:val="56"/>
          <w:highlight w:val="white"/>
        </w:rPr>
      </w:pPr>
      <w:r w:rsidRPr="00AE6A1A">
        <w:rPr>
          <w:b/>
          <w:color w:val="000000"/>
          <w:sz w:val="56"/>
          <w:szCs w:val="56"/>
          <w:highlight w:val="white"/>
        </w:rPr>
        <w:t xml:space="preserve"> </w:t>
      </w:r>
    </w:p>
    <w:p w14:paraId="3E68F4B2" w14:textId="77777777" w:rsidR="00E7206A" w:rsidRDefault="00E7206A" w:rsidP="00E7206A">
      <w:pPr>
        <w:keepNext/>
        <w:keepLines/>
        <w:pBdr>
          <w:top w:val="nil"/>
          <w:left w:val="nil"/>
          <w:bottom w:val="nil"/>
          <w:right w:val="nil"/>
          <w:between w:val="nil"/>
        </w:pBdr>
        <w:spacing w:before="480"/>
        <w:rPr>
          <w:b/>
          <w:sz w:val="56"/>
          <w:szCs w:val="56"/>
          <w:highlight w:val="white"/>
        </w:rPr>
      </w:pPr>
    </w:p>
    <w:p w14:paraId="60FC50BD" w14:textId="77777777" w:rsidR="00E7206A" w:rsidRDefault="00E7206A" w:rsidP="00E7206A">
      <w:pPr>
        <w:keepNext/>
        <w:keepLines/>
        <w:pBdr>
          <w:top w:val="nil"/>
          <w:left w:val="nil"/>
          <w:bottom w:val="nil"/>
          <w:right w:val="nil"/>
          <w:between w:val="nil"/>
        </w:pBdr>
        <w:spacing w:before="480"/>
        <w:rPr>
          <w:b/>
          <w:sz w:val="56"/>
          <w:szCs w:val="56"/>
          <w:highlight w:val="white"/>
        </w:rPr>
      </w:pPr>
    </w:p>
    <w:p w14:paraId="514BB4E9" w14:textId="74569493" w:rsidR="00E7206A" w:rsidRDefault="00E7206A" w:rsidP="00E7206A">
      <w:pPr>
        <w:jc w:val="center"/>
        <w:rPr>
          <w:rFonts w:ascii="Arial Black" w:hAnsi="Arial Black"/>
          <w:b/>
          <w:bCs/>
          <w:color w:val="37C394"/>
          <w:sz w:val="56"/>
          <w:szCs w:val="56"/>
        </w:rPr>
      </w:pPr>
      <w:r>
        <w:rPr>
          <w:rFonts w:ascii="Arial Black" w:hAnsi="Arial Black"/>
          <w:b/>
          <w:bCs/>
          <w:color w:val="37C394"/>
          <w:sz w:val="56"/>
          <w:szCs w:val="56"/>
        </w:rPr>
        <w:br/>
      </w:r>
      <w:r w:rsidRPr="00DA3B53">
        <w:rPr>
          <w:rFonts w:ascii="Arial Black" w:hAnsi="Arial Black"/>
          <w:b/>
          <w:bCs/>
          <w:color w:val="37C394"/>
          <w:sz w:val="56"/>
          <w:szCs w:val="56"/>
        </w:rPr>
        <w:t>Building Brighter Futures</w:t>
      </w:r>
    </w:p>
    <w:p w14:paraId="388EB414" w14:textId="77777777" w:rsidR="00A57D2C" w:rsidRPr="00DA3B53" w:rsidRDefault="00A57D2C" w:rsidP="00E7206A">
      <w:pPr>
        <w:jc w:val="center"/>
        <w:rPr>
          <w:rFonts w:ascii="Arial Black" w:hAnsi="Arial Black"/>
          <w:b/>
          <w:bCs/>
          <w:color w:val="37C394"/>
          <w:sz w:val="56"/>
          <w:szCs w:val="56"/>
        </w:rPr>
      </w:pPr>
    </w:p>
    <w:p w14:paraId="60682137" w14:textId="32D7CB76" w:rsidR="00E7206A" w:rsidRPr="009B11F3" w:rsidRDefault="00E7206A" w:rsidP="00E7206A">
      <w:pPr>
        <w:jc w:val="center"/>
        <w:rPr>
          <w:rFonts w:ascii="Arial Black" w:hAnsi="Arial Black"/>
          <w:bCs/>
          <w:color w:val="35516E"/>
          <w:sz w:val="52"/>
          <w:szCs w:val="52"/>
        </w:rPr>
      </w:pPr>
      <w:r>
        <w:rPr>
          <w:rFonts w:ascii="Arial Black" w:hAnsi="Arial Black"/>
          <w:bCs/>
          <w:color w:val="35516E"/>
          <w:sz w:val="52"/>
          <w:szCs w:val="52"/>
        </w:rPr>
        <w:t>Data Protection Policy</w:t>
      </w:r>
    </w:p>
    <w:p w14:paraId="15CF1B44" w14:textId="77777777" w:rsidR="00E7206A" w:rsidRDefault="00E7206A" w:rsidP="00E7206A"/>
    <w:p w14:paraId="4555C2D7" w14:textId="77777777" w:rsidR="00E7206A" w:rsidRDefault="00E7206A" w:rsidP="00E7206A"/>
    <w:tbl>
      <w:tblPr>
        <w:tblStyle w:val="TableGrid"/>
        <w:tblW w:w="0" w:type="auto"/>
        <w:tblLook w:val="04A0" w:firstRow="1" w:lastRow="0" w:firstColumn="1" w:lastColumn="0" w:noHBand="0" w:noVBand="1"/>
      </w:tblPr>
      <w:tblGrid>
        <w:gridCol w:w="4508"/>
        <w:gridCol w:w="4508"/>
      </w:tblGrid>
      <w:tr w:rsidR="00E7206A" w14:paraId="2D0D25E1" w14:textId="77777777" w:rsidTr="009D12D3">
        <w:tc>
          <w:tcPr>
            <w:tcW w:w="4508" w:type="dxa"/>
          </w:tcPr>
          <w:p w14:paraId="0620825C" w14:textId="77777777" w:rsidR="00E7206A" w:rsidRDefault="00E7206A" w:rsidP="009D12D3">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policy</w:t>
            </w:r>
          </w:p>
        </w:tc>
        <w:tc>
          <w:tcPr>
            <w:tcW w:w="4508" w:type="dxa"/>
          </w:tcPr>
          <w:p w14:paraId="2835A524" w14:textId="5935C684" w:rsidR="00E7206A" w:rsidRDefault="00BD0B56" w:rsidP="00BD0B56">
            <w:pPr>
              <w:jc w:val="center"/>
              <w:rPr>
                <w:rFonts w:asciiTheme="majorHAnsi" w:hAnsiTheme="majorHAnsi" w:cstheme="majorBidi"/>
                <w:b/>
                <w:bCs/>
                <w:color w:val="595959"/>
                <w:sz w:val="26"/>
                <w:szCs w:val="26"/>
              </w:rPr>
            </w:pPr>
            <w:r>
              <w:rPr>
                <w:rFonts w:asciiTheme="majorHAnsi" w:hAnsiTheme="majorHAnsi" w:cstheme="majorBidi"/>
                <w:b/>
                <w:bCs/>
                <w:color w:val="595959"/>
                <w:sz w:val="26"/>
                <w:szCs w:val="26"/>
              </w:rPr>
              <w:t>September 2016</w:t>
            </w:r>
          </w:p>
        </w:tc>
      </w:tr>
      <w:tr w:rsidR="00E7206A" w14:paraId="4D9DC818" w14:textId="77777777" w:rsidTr="009D12D3">
        <w:tc>
          <w:tcPr>
            <w:tcW w:w="4508" w:type="dxa"/>
          </w:tcPr>
          <w:p w14:paraId="6C72ED5F" w14:textId="77777777" w:rsidR="00E7206A" w:rsidRDefault="00E7206A" w:rsidP="009D12D3">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approved</w:t>
            </w:r>
          </w:p>
        </w:tc>
        <w:tc>
          <w:tcPr>
            <w:tcW w:w="4508" w:type="dxa"/>
          </w:tcPr>
          <w:p w14:paraId="10093E0A" w14:textId="0B740DB9" w:rsidR="00E7206A" w:rsidRDefault="00BD0B56" w:rsidP="00BD0B56">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Autumn 202</w:t>
            </w:r>
            <w:r w:rsidR="009A5A66">
              <w:rPr>
                <w:rFonts w:asciiTheme="majorHAnsi" w:hAnsiTheme="majorHAnsi" w:cstheme="majorHAnsi"/>
                <w:b/>
                <w:color w:val="595959"/>
                <w:sz w:val="26"/>
                <w:szCs w:val="26"/>
              </w:rPr>
              <w:t>5</w:t>
            </w:r>
          </w:p>
        </w:tc>
      </w:tr>
      <w:tr w:rsidR="00E7206A" w14:paraId="089261B4" w14:textId="77777777" w:rsidTr="009D12D3">
        <w:tc>
          <w:tcPr>
            <w:tcW w:w="4508" w:type="dxa"/>
          </w:tcPr>
          <w:p w14:paraId="39121EFB" w14:textId="77777777" w:rsidR="00E7206A" w:rsidRDefault="00E7206A" w:rsidP="009D12D3">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next review</w:t>
            </w:r>
          </w:p>
        </w:tc>
        <w:tc>
          <w:tcPr>
            <w:tcW w:w="4508" w:type="dxa"/>
          </w:tcPr>
          <w:p w14:paraId="073B49FF" w14:textId="55E66289" w:rsidR="00E7206A" w:rsidRDefault="00BD0B56" w:rsidP="00BD0B56">
            <w:pPr>
              <w:jc w:val="center"/>
              <w:rPr>
                <w:rFonts w:asciiTheme="majorHAnsi" w:hAnsiTheme="majorHAnsi" w:cstheme="majorBidi"/>
                <w:b/>
                <w:bCs/>
                <w:color w:val="595959"/>
                <w:sz w:val="26"/>
                <w:szCs w:val="26"/>
              </w:rPr>
            </w:pPr>
            <w:r>
              <w:rPr>
                <w:rFonts w:asciiTheme="majorHAnsi" w:hAnsiTheme="majorHAnsi" w:cstheme="majorBidi"/>
                <w:b/>
                <w:bCs/>
                <w:color w:val="595959" w:themeColor="text1" w:themeTint="A6"/>
                <w:sz w:val="26"/>
                <w:szCs w:val="26"/>
              </w:rPr>
              <w:t>Autumn</w:t>
            </w:r>
            <w:r w:rsidR="00E7206A" w:rsidRPr="72D313FA">
              <w:rPr>
                <w:rFonts w:asciiTheme="majorHAnsi" w:hAnsiTheme="majorHAnsi" w:cstheme="majorBidi"/>
                <w:b/>
                <w:bCs/>
                <w:color w:val="595959" w:themeColor="text1" w:themeTint="A6"/>
                <w:sz w:val="26"/>
                <w:szCs w:val="26"/>
              </w:rPr>
              <w:t xml:space="preserve"> 202</w:t>
            </w:r>
            <w:r w:rsidR="009A5A66">
              <w:rPr>
                <w:rFonts w:asciiTheme="majorHAnsi" w:hAnsiTheme="majorHAnsi" w:cstheme="majorBidi"/>
                <w:b/>
                <w:bCs/>
                <w:color w:val="595959" w:themeColor="text1" w:themeTint="A6"/>
                <w:sz w:val="26"/>
                <w:szCs w:val="26"/>
              </w:rPr>
              <w:t>6</w:t>
            </w:r>
          </w:p>
        </w:tc>
      </w:tr>
      <w:tr w:rsidR="00E7206A" w14:paraId="0A62FB06" w14:textId="77777777" w:rsidTr="009D12D3">
        <w:tc>
          <w:tcPr>
            <w:tcW w:w="4508" w:type="dxa"/>
          </w:tcPr>
          <w:p w14:paraId="72BAF45B" w14:textId="77777777" w:rsidR="00E7206A" w:rsidRDefault="00E7206A" w:rsidP="009D12D3">
            <w:pPr>
              <w:spacing w:line="259" w:lineRule="auto"/>
              <w:jc w:val="center"/>
              <w:rPr>
                <w:rFonts w:asciiTheme="majorHAnsi" w:hAnsiTheme="majorHAnsi" w:cstheme="majorBidi"/>
                <w:b/>
                <w:bCs/>
                <w:color w:val="595959" w:themeColor="text1" w:themeTint="A6"/>
                <w:sz w:val="26"/>
                <w:szCs w:val="26"/>
              </w:rPr>
            </w:pPr>
            <w:r w:rsidRPr="72D313FA">
              <w:rPr>
                <w:rFonts w:asciiTheme="majorHAnsi" w:hAnsiTheme="majorHAnsi" w:cstheme="majorBidi"/>
                <w:b/>
                <w:bCs/>
                <w:color w:val="595959" w:themeColor="text1" w:themeTint="A6"/>
                <w:sz w:val="26"/>
                <w:szCs w:val="26"/>
              </w:rPr>
              <w:t>Signed</w:t>
            </w:r>
          </w:p>
        </w:tc>
        <w:tc>
          <w:tcPr>
            <w:tcW w:w="4508" w:type="dxa"/>
          </w:tcPr>
          <w:p w14:paraId="093D2938" w14:textId="1D1412A1" w:rsidR="00E7206A" w:rsidRDefault="00BD0B56" w:rsidP="009D12D3">
            <w:pPr>
              <w:spacing w:line="259" w:lineRule="auto"/>
              <w:jc w:val="center"/>
              <w:rPr>
                <w:rFonts w:asciiTheme="majorHAnsi" w:hAnsiTheme="majorHAnsi" w:cstheme="majorBidi"/>
                <w:b/>
                <w:bCs/>
                <w:color w:val="595959" w:themeColor="text1" w:themeTint="A6"/>
                <w:sz w:val="26"/>
                <w:szCs w:val="26"/>
              </w:rPr>
            </w:pPr>
            <w:r>
              <w:rPr>
                <w:rFonts w:asciiTheme="majorHAnsi" w:hAnsiTheme="majorHAnsi" w:cstheme="majorBidi"/>
                <w:b/>
                <w:bCs/>
                <w:color w:val="595959" w:themeColor="text1" w:themeTint="A6"/>
                <w:sz w:val="26"/>
                <w:szCs w:val="26"/>
              </w:rPr>
              <w:t>Debra Blackburn</w:t>
            </w:r>
          </w:p>
        </w:tc>
      </w:tr>
    </w:tbl>
    <w:p w14:paraId="340F7D6E" w14:textId="77777777" w:rsidR="00E7206A" w:rsidRDefault="00E7206A" w:rsidP="00E7206A">
      <w:pPr>
        <w:keepNext/>
        <w:keepLines/>
        <w:pBdr>
          <w:top w:val="nil"/>
          <w:left w:val="nil"/>
          <w:bottom w:val="nil"/>
          <w:right w:val="nil"/>
          <w:between w:val="nil"/>
        </w:pBdr>
        <w:spacing w:before="480"/>
        <w:rPr>
          <w:b/>
          <w:sz w:val="56"/>
          <w:szCs w:val="56"/>
          <w:highlight w:val="white"/>
        </w:rPr>
      </w:pPr>
    </w:p>
    <w:p w14:paraId="53C2453A" w14:textId="77777777" w:rsidR="00B95944" w:rsidRDefault="00B95944" w:rsidP="00B95944">
      <w:pPr>
        <w:tabs>
          <w:tab w:val="left" w:pos="240"/>
        </w:tabs>
        <w:jc w:val="center"/>
        <w:rPr>
          <w:sz w:val="44"/>
        </w:rPr>
      </w:pPr>
    </w:p>
    <w:p w14:paraId="53C2453B" w14:textId="77777777" w:rsidR="00B95944" w:rsidRDefault="00B95944" w:rsidP="00B95944">
      <w:pPr>
        <w:tabs>
          <w:tab w:val="left" w:pos="240"/>
        </w:tabs>
        <w:jc w:val="center"/>
        <w:rPr>
          <w:sz w:val="44"/>
        </w:rPr>
      </w:pPr>
    </w:p>
    <w:p w14:paraId="53C2453F" w14:textId="77777777" w:rsidR="00B95944" w:rsidRPr="00C80D0F" w:rsidRDefault="00B95944" w:rsidP="00B95944">
      <w:pPr>
        <w:tabs>
          <w:tab w:val="left" w:pos="240"/>
        </w:tabs>
        <w:jc w:val="both"/>
        <w:rPr>
          <w:sz w:val="28"/>
          <w:szCs w:val="28"/>
        </w:rPr>
      </w:pPr>
    </w:p>
    <w:p w14:paraId="53C24541" w14:textId="77777777" w:rsidR="00B95944" w:rsidRPr="00C80D0F" w:rsidRDefault="00B95944" w:rsidP="00B95944">
      <w:pPr>
        <w:tabs>
          <w:tab w:val="left" w:pos="240"/>
        </w:tabs>
        <w:jc w:val="both"/>
        <w:rPr>
          <w:sz w:val="28"/>
          <w:szCs w:val="28"/>
        </w:rPr>
      </w:pPr>
    </w:p>
    <w:p w14:paraId="53C24543" w14:textId="77777777" w:rsidR="005A509D" w:rsidRDefault="005A509D">
      <w:pPr>
        <w:spacing w:before="0"/>
      </w:pPr>
    </w:p>
    <w:p w14:paraId="53C2454A" w14:textId="77777777" w:rsidR="005A509D" w:rsidRPr="00676C82" w:rsidRDefault="00A3413A">
      <w:pPr>
        <w:spacing w:before="0" w:after="0"/>
        <w:rPr>
          <w:rFonts w:asciiTheme="majorHAnsi" w:hAnsiTheme="majorHAnsi" w:cstheme="majorHAnsi"/>
          <w:b/>
          <w:sz w:val="36"/>
          <w:szCs w:val="36"/>
        </w:rPr>
      </w:pPr>
      <w:bookmarkStart w:id="0" w:name="_gjdgxs" w:colFirst="0" w:colLast="0"/>
      <w:bookmarkEnd w:id="0"/>
      <w:r w:rsidRPr="00676C82">
        <w:rPr>
          <w:rFonts w:asciiTheme="majorHAnsi" w:hAnsiTheme="majorHAnsi" w:cstheme="majorHAnsi"/>
          <w:b/>
          <w:sz w:val="36"/>
          <w:szCs w:val="36"/>
        </w:rPr>
        <w:t>Contents</w:t>
      </w:r>
    </w:p>
    <w:p w14:paraId="53C2454B" w14:textId="77777777" w:rsidR="00EB0B15" w:rsidRPr="00676C82" w:rsidRDefault="004E7EBC">
      <w:pPr>
        <w:spacing w:before="0" w:after="0"/>
        <w:rPr>
          <w:rFonts w:asciiTheme="majorHAnsi" w:hAnsiTheme="majorHAnsi" w:cstheme="majorHAnsi"/>
        </w:rPr>
      </w:pP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r>
      <w:r w:rsidRPr="00676C82">
        <w:rPr>
          <w:rFonts w:asciiTheme="majorHAnsi" w:hAnsiTheme="majorHAnsi" w:cstheme="majorHAnsi"/>
          <w:sz w:val="36"/>
          <w:szCs w:val="36"/>
        </w:rPr>
        <w:tab/>
        <w:t xml:space="preserve">     </w:t>
      </w:r>
      <w:r w:rsidRPr="00676C82">
        <w:rPr>
          <w:rFonts w:asciiTheme="majorHAnsi" w:hAnsiTheme="majorHAnsi" w:cstheme="majorHAnsi"/>
        </w:rPr>
        <w:t>Page</w:t>
      </w:r>
    </w:p>
    <w:sdt>
      <w:sdtPr>
        <w:rPr>
          <w:rFonts w:asciiTheme="majorHAnsi" w:hAnsiTheme="majorHAnsi" w:cstheme="majorHAnsi"/>
        </w:rPr>
        <w:id w:val="-2084280899"/>
        <w:docPartObj>
          <w:docPartGallery w:val="Table of Contents"/>
          <w:docPartUnique/>
        </w:docPartObj>
      </w:sdtPr>
      <w:sdtEndPr>
        <w:rPr>
          <w:sz w:val="18"/>
        </w:rPr>
      </w:sdtEndPr>
      <w:sdtContent>
        <w:p w14:paraId="53C2454C" w14:textId="578DD6C6"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r w:rsidRPr="00676C82">
            <w:rPr>
              <w:rFonts w:asciiTheme="majorHAnsi" w:hAnsiTheme="majorHAnsi" w:cstheme="majorHAnsi"/>
              <w:sz w:val="18"/>
            </w:rPr>
            <w:fldChar w:fldCharType="begin"/>
          </w:r>
          <w:r w:rsidRPr="00676C82">
            <w:rPr>
              <w:rFonts w:asciiTheme="majorHAnsi" w:hAnsiTheme="majorHAnsi" w:cstheme="majorHAnsi"/>
              <w:sz w:val="18"/>
            </w:rPr>
            <w:instrText xml:space="preserve"> TOC \h \u \z </w:instrText>
          </w:r>
          <w:r w:rsidRPr="00676C82">
            <w:rPr>
              <w:rFonts w:asciiTheme="majorHAnsi" w:hAnsiTheme="majorHAnsi" w:cstheme="majorHAnsi"/>
              <w:sz w:val="18"/>
            </w:rPr>
            <w:fldChar w:fldCharType="separate"/>
          </w:r>
          <w:hyperlink w:anchor="_c00o4jhjqhhn">
            <w:r w:rsidRPr="00676C82">
              <w:rPr>
                <w:rFonts w:asciiTheme="majorHAnsi" w:eastAsia="Calibri" w:hAnsiTheme="majorHAnsi" w:cstheme="majorHAnsi"/>
                <w:b/>
                <w:sz w:val="22"/>
                <w:szCs w:val="22"/>
              </w:rPr>
              <w:t>1. Aims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_c00o4jhjqhhn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3</w:t>
          </w:r>
          <w:r w:rsidRPr="00676C82">
            <w:rPr>
              <w:rFonts w:asciiTheme="majorHAnsi" w:hAnsiTheme="majorHAnsi" w:cstheme="majorHAnsi"/>
            </w:rPr>
            <w:fldChar w:fldCharType="end"/>
          </w:r>
        </w:p>
        <w:p w14:paraId="53C2454D" w14:textId="6BB80B94"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1got9boa0731">
            <w:r w:rsidRPr="00676C82">
              <w:rPr>
                <w:rFonts w:asciiTheme="majorHAnsi" w:eastAsia="Calibri" w:hAnsiTheme="majorHAnsi" w:cstheme="majorHAnsi"/>
                <w:b/>
                <w:sz w:val="22"/>
                <w:szCs w:val="22"/>
              </w:rPr>
              <w:t>2. Legislation and guidance</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_1got9boa0731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3</w:t>
          </w:r>
          <w:r w:rsidRPr="00676C82">
            <w:rPr>
              <w:rFonts w:asciiTheme="majorHAnsi" w:hAnsiTheme="majorHAnsi" w:cstheme="majorHAnsi"/>
            </w:rPr>
            <w:fldChar w:fldCharType="end"/>
          </w:r>
        </w:p>
        <w:p w14:paraId="53C2454E" w14:textId="53B22C9B"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a7dxj3n2t2vw">
            <w:r w:rsidRPr="00676C82">
              <w:rPr>
                <w:rFonts w:asciiTheme="majorHAnsi" w:eastAsia="Calibri" w:hAnsiTheme="majorHAnsi" w:cstheme="majorHAnsi"/>
                <w:b/>
                <w:sz w:val="22"/>
                <w:szCs w:val="22"/>
              </w:rPr>
              <w:t>3. Definitions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_a7dxj3n2t2vw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3</w:t>
          </w:r>
          <w:r w:rsidRPr="00676C82">
            <w:rPr>
              <w:rFonts w:asciiTheme="majorHAnsi" w:hAnsiTheme="majorHAnsi" w:cstheme="majorHAnsi"/>
            </w:rPr>
            <w:fldChar w:fldCharType="end"/>
          </w:r>
        </w:p>
        <w:p w14:paraId="53C2454F" w14:textId="6783739B"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2et92p0">
            <w:r w:rsidRPr="00676C82">
              <w:rPr>
                <w:rFonts w:asciiTheme="majorHAnsi" w:eastAsia="Calibri" w:hAnsiTheme="majorHAnsi" w:cstheme="majorHAnsi"/>
                <w:b/>
                <w:sz w:val="22"/>
                <w:szCs w:val="22"/>
              </w:rPr>
              <w:t>4. The data controller</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_2et92p0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4</w:t>
          </w:r>
          <w:r w:rsidRPr="00676C82">
            <w:rPr>
              <w:rFonts w:asciiTheme="majorHAnsi" w:hAnsiTheme="majorHAnsi" w:cstheme="majorHAnsi"/>
            </w:rPr>
            <w:fldChar w:fldCharType="end"/>
          </w:r>
        </w:p>
        <w:p w14:paraId="53C24550" w14:textId="71D1CC02"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ulcjoxr6vznc">
            <w:r w:rsidRPr="00676C82">
              <w:rPr>
                <w:rFonts w:asciiTheme="majorHAnsi" w:eastAsia="Calibri" w:hAnsiTheme="majorHAnsi" w:cstheme="majorHAnsi"/>
                <w:b/>
                <w:sz w:val="22"/>
                <w:szCs w:val="22"/>
              </w:rPr>
              <w:t>5. Roles and responsibilities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_ulcjoxr6vznc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4</w:t>
          </w:r>
          <w:r w:rsidRPr="00676C82">
            <w:rPr>
              <w:rFonts w:asciiTheme="majorHAnsi" w:hAnsiTheme="majorHAnsi" w:cstheme="majorHAnsi"/>
            </w:rPr>
            <w:fldChar w:fldCharType="end"/>
          </w:r>
        </w:p>
        <w:p w14:paraId="53C24551" w14:textId="5B6EDD8E"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yn155xvakguw">
            <w:r w:rsidRPr="00676C82">
              <w:rPr>
                <w:rFonts w:asciiTheme="majorHAnsi" w:eastAsia="Calibri" w:hAnsiTheme="majorHAnsi" w:cstheme="majorHAnsi"/>
                <w:b/>
                <w:sz w:val="22"/>
                <w:szCs w:val="22"/>
              </w:rPr>
              <w:t>6. Data protection principles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_yn155xvakguw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5</w:t>
          </w:r>
          <w:r w:rsidRPr="00676C82">
            <w:rPr>
              <w:rFonts w:asciiTheme="majorHAnsi" w:hAnsiTheme="majorHAnsi" w:cstheme="majorHAnsi"/>
            </w:rPr>
            <w:fldChar w:fldCharType="end"/>
          </w:r>
        </w:p>
        <w:p w14:paraId="53C24552" w14:textId="0EE83A66"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gl9qpd79kll8">
            <w:r w:rsidRPr="00676C82">
              <w:rPr>
                <w:rFonts w:asciiTheme="majorHAnsi" w:eastAsia="Calibri" w:hAnsiTheme="majorHAnsi" w:cstheme="majorHAnsi"/>
                <w:b/>
                <w:sz w:val="22"/>
                <w:szCs w:val="22"/>
              </w:rPr>
              <w:t>7. Collecting personal data</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_gl9qpd79kll8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5</w:t>
          </w:r>
          <w:r w:rsidRPr="00676C82">
            <w:rPr>
              <w:rFonts w:asciiTheme="majorHAnsi" w:hAnsiTheme="majorHAnsi" w:cstheme="majorHAnsi"/>
            </w:rPr>
            <w:fldChar w:fldCharType="end"/>
          </w:r>
        </w:p>
        <w:p w14:paraId="53C24553" w14:textId="0C817F0D"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bcto8vnjkfeb">
            <w:r w:rsidRPr="00676C82">
              <w:rPr>
                <w:rFonts w:asciiTheme="majorHAnsi" w:eastAsia="Calibri" w:hAnsiTheme="majorHAnsi" w:cstheme="majorHAnsi"/>
                <w:b/>
                <w:sz w:val="22"/>
                <w:szCs w:val="22"/>
              </w:rPr>
              <w:t>8. Sharing personal data</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_bcto8vnjkfeb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6</w:t>
          </w:r>
          <w:r w:rsidRPr="00676C82">
            <w:rPr>
              <w:rFonts w:asciiTheme="majorHAnsi" w:hAnsiTheme="majorHAnsi" w:cstheme="majorHAnsi"/>
            </w:rPr>
            <w:fldChar w:fldCharType="end"/>
          </w:r>
        </w:p>
        <w:p w14:paraId="53C24554" w14:textId="49ED7607"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sympvmpf55pm">
            <w:r w:rsidRPr="00676C82">
              <w:rPr>
                <w:rFonts w:asciiTheme="majorHAnsi" w:eastAsia="Calibri" w:hAnsiTheme="majorHAnsi" w:cstheme="majorHAnsi"/>
                <w:b/>
                <w:sz w:val="22"/>
                <w:szCs w:val="22"/>
              </w:rPr>
              <w:t>9. Subject access requests and other rights of individuals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_sympvmpf55pm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6</w:t>
          </w:r>
          <w:r w:rsidRPr="00676C82">
            <w:rPr>
              <w:rFonts w:asciiTheme="majorHAnsi" w:hAnsiTheme="majorHAnsi" w:cstheme="majorHAnsi"/>
            </w:rPr>
            <w:fldChar w:fldCharType="end"/>
          </w:r>
        </w:p>
        <w:p w14:paraId="53C24555" w14:textId="631589B4"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1kvok7pca2y6">
            <w:r w:rsidRPr="00676C82">
              <w:rPr>
                <w:rFonts w:asciiTheme="majorHAnsi" w:eastAsia="Calibri" w:hAnsiTheme="majorHAnsi" w:cstheme="majorHAnsi"/>
                <w:b/>
                <w:sz w:val="22"/>
                <w:szCs w:val="22"/>
              </w:rPr>
              <w:t>10. Parental requests to see the educational record</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_1kvok7pca2y6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7</w:t>
          </w:r>
          <w:r w:rsidRPr="00676C82">
            <w:rPr>
              <w:rFonts w:asciiTheme="majorHAnsi" w:hAnsiTheme="majorHAnsi" w:cstheme="majorHAnsi"/>
            </w:rPr>
            <w:fldChar w:fldCharType="end"/>
          </w:r>
        </w:p>
        <w:p w14:paraId="53C24556" w14:textId="5073217A"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296q54gyi2jy">
            <w:r w:rsidRPr="00676C82">
              <w:rPr>
                <w:rFonts w:asciiTheme="majorHAnsi" w:eastAsia="Calibri" w:hAnsiTheme="majorHAnsi" w:cstheme="majorHAnsi"/>
                <w:b/>
                <w:sz w:val="22"/>
                <w:szCs w:val="22"/>
              </w:rPr>
              <w:t>11. CCTV</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_296q54gyi2jy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8</w:t>
          </w:r>
          <w:r w:rsidRPr="00676C82">
            <w:rPr>
              <w:rFonts w:asciiTheme="majorHAnsi" w:hAnsiTheme="majorHAnsi" w:cstheme="majorHAnsi"/>
            </w:rPr>
            <w:fldChar w:fldCharType="end"/>
          </w:r>
        </w:p>
        <w:p w14:paraId="53C24557" w14:textId="5DF97083"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ai297q1j6gnl">
            <w:r w:rsidRPr="00676C82">
              <w:rPr>
                <w:rFonts w:asciiTheme="majorHAnsi" w:eastAsia="Calibri" w:hAnsiTheme="majorHAnsi" w:cstheme="majorHAnsi"/>
                <w:b/>
                <w:sz w:val="22"/>
                <w:szCs w:val="22"/>
              </w:rPr>
              <w:t>12. Photographs and videos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_ai297q1j6gnl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8</w:t>
          </w:r>
          <w:r w:rsidRPr="00676C82">
            <w:rPr>
              <w:rFonts w:asciiTheme="majorHAnsi" w:hAnsiTheme="majorHAnsi" w:cstheme="majorHAnsi"/>
            </w:rPr>
            <w:fldChar w:fldCharType="end"/>
          </w:r>
        </w:p>
        <w:p w14:paraId="53C24558" w14:textId="4B66CD98"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ogqy1xrz616v">
            <w:r w:rsidRPr="00676C82">
              <w:rPr>
                <w:rFonts w:asciiTheme="majorHAnsi" w:eastAsia="Calibri" w:hAnsiTheme="majorHAnsi" w:cstheme="majorHAnsi"/>
                <w:b/>
                <w:sz w:val="22"/>
                <w:szCs w:val="22"/>
              </w:rPr>
              <w:t>14. Data protection by design and default</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_ogqy1xrz616v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8</w:t>
          </w:r>
          <w:r w:rsidRPr="00676C82">
            <w:rPr>
              <w:rFonts w:asciiTheme="majorHAnsi" w:hAnsiTheme="majorHAnsi" w:cstheme="majorHAnsi"/>
            </w:rPr>
            <w:fldChar w:fldCharType="end"/>
          </w:r>
        </w:p>
        <w:p w14:paraId="53C24559" w14:textId="4E273569"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auik6p643ry4">
            <w:r w:rsidRPr="00676C82">
              <w:rPr>
                <w:rFonts w:asciiTheme="majorHAnsi" w:eastAsia="Calibri" w:hAnsiTheme="majorHAnsi" w:cstheme="majorHAnsi"/>
                <w:b/>
                <w:sz w:val="22"/>
                <w:szCs w:val="22"/>
              </w:rPr>
              <w:t>15. Data security and storage of records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_auik6p643ry4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A" w14:textId="1011AB64"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utbj4q75vpon">
            <w:r w:rsidRPr="00676C82">
              <w:rPr>
                <w:rFonts w:asciiTheme="majorHAnsi" w:eastAsia="Calibri" w:hAnsiTheme="majorHAnsi" w:cstheme="majorHAnsi"/>
                <w:b/>
                <w:sz w:val="22"/>
                <w:szCs w:val="22"/>
              </w:rPr>
              <w:t>16. Disposal of records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_utbj4q75vpon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B" w14:textId="4DC2CCF9"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l3avq4cxmfk">
            <w:r w:rsidRPr="00676C82">
              <w:rPr>
                <w:rFonts w:asciiTheme="majorHAnsi" w:eastAsia="Calibri" w:hAnsiTheme="majorHAnsi" w:cstheme="majorHAnsi"/>
                <w:b/>
                <w:sz w:val="22"/>
                <w:szCs w:val="22"/>
              </w:rPr>
              <w:t>17. Personal data breaches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_l3avq4cxmfk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C" w14:textId="032C8B7D"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sq83abttr3ut">
            <w:r w:rsidRPr="00676C82">
              <w:rPr>
                <w:rFonts w:asciiTheme="majorHAnsi" w:eastAsia="Calibri" w:hAnsiTheme="majorHAnsi" w:cstheme="majorHAnsi"/>
                <w:b/>
                <w:sz w:val="22"/>
                <w:szCs w:val="22"/>
              </w:rPr>
              <w:t>18. Training</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_sq83abttr3ut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D" w14:textId="36CDA066"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2xfw0qwct9sp">
            <w:r w:rsidRPr="00676C82">
              <w:rPr>
                <w:rFonts w:asciiTheme="majorHAnsi" w:eastAsia="Calibri" w:hAnsiTheme="majorHAnsi" w:cstheme="majorHAnsi"/>
                <w:b/>
                <w:sz w:val="22"/>
                <w:szCs w:val="22"/>
              </w:rPr>
              <w:t>19. Monitoring arrangements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_2xfw0qwct9sp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E" w14:textId="543D6872" w:rsidR="005A509D" w:rsidRPr="00676C82" w:rsidRDefault="00A3413A" w:rsidP="00CB0524">
          <w:pPr>
            <w:tabs>
              <w:tab w:val="right" w:pos="9637"/>
            </w:tabs>
            <w:spacing w:before="0" w:after="0" w:line="360" w:lineRule="auto"/>
            <w:rPr>
              <w:rFonts w:asciiTheme="majorHAnsi" w:eastAsia="Calibri" w:hAnsiTheme="majorHAnsi" w:cstheme="majorHAnsi"/>
              <w:sz w:val="22"/>
              <w:szCs w:val="22"/>
            </w:rPr>
          </w:pPr>
          <w:hyperlink w:anchor="_tlk2c5768qra">
            <w:r w:rsidRPr="00676C82">
              <w:rPr>
                <w:rFonts w:asciiTheme="majorHAnsi" w:eastAsia="Calibri" w:hAnsiTheme="majorHAnsi" w:cstheme="majorHAnsi"/>
                <w:b/>
                <w:sz w:val="22"/>
                <w:szCs w:val="22"/>
              </w:rPr>
              <w:t>20. Links with other policies</w:t>
            </w:r>
          </w:hyperlink>
          <w:r w:rsidRPr="00676C82">
            <w:rPr>
              <w:rFonts w:asciiTheme="majorHAnsi" w:eastAsia="Calibri" w:hAnsiTheme="majorHAnsi" w:cstheme="majorHAnsi"/>
              <w:b/>
              <w:sz w:val="22"/>
              <w:szCs w:val="22"/>
            </w:rPr>
            <w:tab/>
          </w:r>
          <w:r w:rsidRPr="00676C82">
            <w:rPr>
              <w:rFonts w:asciiTheme="majorHAnsi" w:hAnsiTheme="majorHAnsi" w:cstheme="majorHAnsi"/>
            </w:rPr>
            <w:fldChar w:fldCharType="begin"/>
          </w:r>
          <w:r w:rsidRPr="00676C82">
            <w:rPr>
              <w:rFonts w:asciiTheme="majorHAnsi" w:hAnsiTheme="majorHAnsi" w:cstheme="majorHAnsi"/>
            </w:rPr>
            <w:instrText xml:space="preserve"> PAGEREF _tlk2c5768qra \h </w:instrText>
          </w:r>
          <w:r w:rsidRPr="00676C82">
            <w:rPr>
              <w:rFonts w:asciiTheme="majorHAnsi" w:hAnsiTheme="majorHAnsi" w:cstheme="majorHAnsi"/>
            </w:rPr>
          </w:r>
          <w:r w:rsidRPr="00676C82">
            <w:rPr>
              <w:rFonts w:asciiTheme="majorHAnsi" w:hAnsiTheme="majorHAnsi" w:cstheme="majorHAnsi"/>
            </w:rPr>
            <w:fldChar w:fldCharType="separate"/>
          </w:r>
          <w:r w:rsidR="00A57D2C">
            <w:rPr>
              <w:rFonts w:asciiTheme="majorHAnsi" w:hAnsiTheme="majorHAnsi" w:cstheme="majorHAnsi"/>
              <w:noProof/>
            </w:rPr>
            <w:t>9</w:t>
          </w:r>
          <w:r w:rsidRPr="00676C82">
            <w:rPr>
              <w:rFonts w:asciiTheme="majorHAnsi" w:hAnsiTheme="majorHAnsi" w:cstheme="majorHAnsi"/>
            </w:rPr>
            <w:fldChar w:fldCharType="end"/>
          </w:r>
        </w:p>
        <w:p w14:paraId="53C2455F" w14:textId="7985DDBD" w:rsidR="002670E5" w:rsidRPr="00676C82" w:rsidRDefault="00A3413A" w:rsidP="00CB0524">
          <w:pPr>
            <w:tabs>
              <w:tab w:val="right" w:pos="9637"/>
            </w:tabs>
            <w:spacing w:before="0" w:after="0" w:line="360" w:lineRule="auto"/>
            <w:rPr>
              <w:rFonts w:asciiTheme="majorHAnsi" w:hAnsiTheme="majorHAnsi" w:cstheme="majorHAnsi"/>
              <w:sz w:val="18"/>
            </w:rPr>
          </w:pPr>
          <w:hyperlink w:anchor="_2bn6wsx">
            <w:r w:rsidRPr="00676C82">
              <w:rPr>
                <w:rFonts w:asciiTheme="majorHAnsi" w:eastAsia="Calibri" w:hAnsiTheme="majorHAnsi" w:cstheme="majorHAnsi"/>
                <w:b/>
                <w:sz w:val="22"/>
                <w:szCs w:val="22"/>
              </w:rPr>
              <w:t>Appendix 1: Personal data breach procedure</w:t>
            </w:r>
          </w:hyperlink>
          <w:r w:rsidR="002670E5" w:rsidRPr="00676C82">
            <w:rPr>
              <w:rFonts w:asciiTheme="majorHAnsi" w:eastAsia="Calibri" w:hAnsiTheme="majorHAnsi" w:cstheme="majorHAnsi"/>
              <w:b/>
              <w:szCs w:val="22"/>
            </w:rPr>
            <w:t xml:space="preserve">                                                                                                   </w:t>
          </w:r>
          <w:r w:rsidRPr="00676C82">
            <w:rPr>
              <w:rFonts w:asciiTheme="majorHAnsi" w:hAnsiTheme="majorHAnsi" w:cstheme="majorHAnsi"/>
              <w:sz w:val="18"/>
            </w:rPr>
            <w:fldChar w:fldCharType="begin"/>
          </w:r>
          <w:r w:rsidRPr="00676C82">
            <w:rPr>
              <w:rFonts w:asciiTheme="majorHAnsi" w:hAnsiTheme="majorHAnsi" w:cstheme="majorHAnsi"/>
              <w:sz w:val="18"/>
            </w:rPr>
            <w:instrText xml:space="preserve"> PAGEREF _2bn6wsx \h </w:instrText>
          </w:r>
          <w:r w:rsidRPr="00676C82">
            <w:rPr>
              <w:rFonts w:asciiTheme="majorHAnsi" w:hAnsiTheme="majorHAnsi" w:cstheme="majorHAnsi"/>
              <w:sz w:val="18"/>
            </w:rPr>
          </w:r>
          <w:r w:rsidRPr="00676C82">
            <w:rPr>
              <w:rFonts w:asciiTheme="majorHAnsi" w:hAnsiTheme="majorHAnsi" w:cstheme="majorHAnsi"/>
              <w:sz w:val="18"/>
            </w:rPr>
            <w:fldChar w:fldCharType="separate"/>
          </w:r>
          <w:r w:rsidR="00A57D2C">
            <w:rPr>
              <w:rFonts w:asciiTheme="majorHAnsi" w:hAnsiTheme="majorHAnsi" w:cstheme="majorHAnsi"/>
              <w:noProof/>
              <w:sz w:val="18"/>
            </w:rPr>
            <w:t>11</w:t>
          </w:r>
          <w:r w:rsidRPr="00676C82">
            <w:rPr>
              <w:rFonts w:asciiTheme="majorHAnsi" w:hAnsiTheme="majorHAnsi" w:cstheme="majorHAnsi"/>
              <w:sz w:val="18"/>
            </w:rPr>
            <w:fldChar w:fldCharType="end"/>
          </w:r>
          <w:r w:rsidRPr="00676C82">
            <w:rPr>
              <w:rFonts w:asciiTheme="majorHAnsi" w:hAnsiTheme="majorHAnsi" w:cstheme="majorHAnsi"/>
              <w:sz w:val="18"/>
            </w:rPr>
            <w:fldChar w:fldCharType="end"/>
          </w:r>
          <w:r w:rsidR="002670E5" w:rsidRPr="00676C82">
            <w:rPr>
              <w:rFonts w:asciiTheme="majorHAnsi" w:hAnsiTheme="majorHAnsi" w:cstheme="majorHAnsi"/>
              <w:sz w:val="18"/>
            </w:rPr>
            <w:t>/11</w:t>
          </w:r>
        </w:p>
      </w:sdtContent>
    </w:sdt>
    <w:p w14:paraId="53C24560" w14:textId="77777777" w:rsidR="005A509D" w:rsidRPr="00676C82" w:rsidRDefault="005A509D" w:rsidP="00CB0524">
      <w:pPr>
        <w:tabs>
          <w:tab w:val="right" w:pos="9637"/>
        </w:tabs>
        <w:spacing w:before="0" w:after="0" w:line="360" w:lineRule="auto"/>
        <w:rPr>
          <w:rFonts w:asciiTheme="majorHAnsi" w:eastAsia="Calibri" w:hAnsiTheme="majorHAnsi" w:cstheme="majorHAnsi"/>
          <w:szCs w:val="22"/>
        </w:rPr>
      </w:pPr>
    </w:p>
    <w:p w14:paraId="53C24561" w14:textId="77777777" w:rsidR="005A509D" w:rsidRPr="00676C82" w:rsidRDefault="00A3413A">
      <w:pPr>
        <w:pStyle w:val="Heading1"/>
        <w:rPr>
          <w:rFonts w:asciiTheme="majorHAnsi" w:hAnsiTheme="majorHAnsi" w:cstheme="majorHAnsi"/>
        </w:rPr>
      </w:pPr>
      <w:bookmarkStart w:id="1" w:name="_g1kyrjfc3hl" w:colFirst="0" w:colLast="0"/>
      <w:bookmarkEnd w:id="1"/>
      <w:r w:rsidRPr="00676C82">
        <w:rPr>
          <w:rFonts w:asciiTheme="majorHAnsi" w:hAnsiTheme="majorHAnsi" w:cstheme="majorHAnsi"/>
        </w:rPr>
        <w:br w:type="page"/>
      </w:r>
    </w:p>
    <w:p w14:paraId="53C24562" w14:textId="77777777" w:rsidR="005A509D" w:rsidRPr="00676C82" w:rsidRDefault="00A3413A">
      <w:pPr>
        <w:pStyle w:val="Heading1"/>
        <w:rPr>
          <w:rFonts w:asciiTheme="majorHAnsi" w:hAnsiTheme="majorHAnsi" w:cstheme="majorHAnsi"/>
        </w:rPr>
      </w:pPr>
      <w:bookmarkStart w:id="2" w:name="_c00o4jhjqhhn" w:colFirst="0" w:colLast="0"/>
      <w:bookmarkEnd w:id="2"/>
      <w:r w:rsidRPr="00676C82">
        <w:rPr>
          <w:rFonts w:asciiTheme="majorHAnsi" w:hAnsiTheme="majorHAnsi" w:cstheme="majorHAnsi"/>
        </w:rPr>
        <w:lastRenderedPageBreak/>
        <w:t>1. Aims</w:t>
      </w:r>
    </w:p>
    <w:p w14:paraId="53C24563"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Our school aims to ensure that all personal data collected about staff, pupils, parents, governors, visitors and other individuals is collected, stored and processed in accordance with the </w:t>
      </w:r>
      <w:hyperlink r:id="rId12">
        <w:r w:rsidRPr="00676C82">
          <w:rPr>
            <w:rFonts w:asciiTheme="majorHAnsi" w:hAnsiTheme="majorHAnsi" w:cstheme="majorHAnsi"/>
            <w:color w:val="0092CF"/>
            <w:u w:val="single"/>
          </w:rPr>
          <w:t>General Data Protection Regulation (GDPR)</w:t>
        </w:r>
      </w:hyperlink>
      <w:r w:rsidRPr="00676C82">
        <w:rPr>
          <w:rFonts w:asciiTheme="majorHAnsi" w:hAnsiTheme="majorHAnsi" w:cstheme="majorHAnsi"/>
        </w:rPr>
        <w:t xml:space="preserve"> and the expected provisions of the Data Protection Act 2018 (DPA 2018) as set out in the </w:t>
      </w:r>
      <w:hyperlink r:id="rId13">
        <w:r w:rsidRPr="00676C82">
          <w:rPr>
            <w:rFonts w:asciiTheme="majorHAnsi" w:hAnsiTheme="majorHAnsi" w:cstheme="majorHAnsi"/>
            <w:color w:val="0092CF"/>
            <w:u w:val="single"/>
          </w:rPr>
          <w:t>Data Protection Bill</w:t>
        </w:r>
      </w:hyperlink>
      <w:r w:rsidRPr="00676C82">
        <w:rPr>
          <w:rFonts w:asciiTheme="majorHAnsi" w:hAnsiTheme="majorHAnsi" w:cstheme="majorHAnsi"/>
        </w:rPr>
        <w:t xml:space="preserve">. </w:t>
      </w:r>
    </w:p>
    <w:p w14:paraId="53C24564" w14:textId="77777777" w:rsidR="005A509D" w:rsidRPr="00676C82" w:rsidRDefault="00A3413A">
      <w:pPr>
        <w:spacing w:after="0"/>
        <w:rPr>
          <w:rFonts w:asciiTheme="majorHAnsi" w:hAnsiTheme="majorHAnsi" w:cstheme="majorHAnsi"/>
        </w:rPr>
      </w:pPr>
      <w:bookmarkStart w:id="3" w:name="_1fob9te" w:colFirst="0" w:colLast="0"/>
      <w:bookmarkEnd w:id="3"/>
      <w:r w:rsidRPr="00676C82">
        <w:rPr>
          <w:rFonts w:asciiTheme="majorHAnsi" w:hAnsiTheme="majorHAnsi" w:cstheme="majorHAnsi"/>
        </w:rPr>
        <w:t xml:space="preserve">This policy applies to all </w:t>
      </w:r>
      <w:r w:rsidRPr="00676C82">
        <w:rPr>
          <w:rFonts w:asciiTheme="majorHAnsi" w:hAnsiTheme="majorHAnsi" w:cstheme="majorHAnsi"/>
          <w:b/>
        </w:rPr>
        <w:t>personal data</w:t>
      </w:r>
      <w:r w:rsidRPr="00676C82">
        <w:rPr>
          <w:rFonts w:asciiTheme="majorHAnsi" w:hAnsiTheme="majorHAnsi" w:cstheme="majorHAnsi"/>
        </w:rPr>
        <w:t xml:space="preserve">, regardless of whether it is in paper or electronic format. </w:t>
      </w:r>
    </w:p>
    <w:p w14:paraId="53C24565" w14:textId="77777777" w:rsidR="005A509D" w:rsidRPr="00676C82" w:rsidRDefault="00A3413A">
      <w:pPr>
        <w:pStyle w:val="Heading1"/>
        <w:rPr>
          <w:rFonts w:asciiTheme="majorHAnsi" w:hAnsiTheme="majorHAnsi" w:cstheme="majorHAnsi"/>
        </w:rPr>
      </w:pPr>
      <w:bookmarkStart w:id="4" w:name="_1got9boa0731" w:colFirst="0" w:colLast="0"/>
      <w:bookmarkEnd w:id="4"/>
      <w:r w:rsidRPr="00676C82">
        <w:rPr>
          <w:rFonts w:asciiTheme="majorHAnsi" w:hAnsiTheme="majorHAnsi" w:cstheme="majorHAnsi"/>
        </w:rPr>
        <w:t>2. Legislation and guidance</w:t>
      </w:r>
    </w:p>
    <w:p w14:paraId="53C24566" w14:textId="77777777" w:rsidR="005A509D" w:rsidRPr="00676C82" w:rsidRDefault="00A3413A">
      <w:pPr>
        <w:rPr>
          <w:rFonts w:asciiTheme="majorHAnsi" w:hAnsiTheme="majorHAnsi" w:cstheme="majorHAnsi"/>
          <w:i/>
          <w:color w:val="F15F22"/>
        </w:rPr>
      </w:pPr>
      <w:r w:rsidRPr="00676C82">
        <w:rPr>
          <w:rFonts w:asciiTheme="majorHAnsi" w:hAnsiTheme="majorHAnsi" w:cstheme="majorHAnsi"/>
          <w:highlight w:val="white"/>
        </w:rPr>
        <w:t xml:space="preserve">This policy meets the requirements of the GDPR and the expected provisions of the DPA 2018. It is based on guidance published by the </w:t>
      </w:r>
      <w:r w:rsidRPr="00676C82">
        <w:rPr>
          <w:rFonts w:asciiTheme="majorHAnsi" w:hAnsiTheme="majorHAnsi" w:cstheme="majorHAnsi"/>
          <w:b/>
          <w:highlight w:val="white"/>
        </w:rPr>
        <w:t>Information Commissioner’s Office</w:t>
      </w:r>
      <w:r w:rsidRPr="00676C82">
        <w:rPr>
          <w:rFonts w:asciiTheme="majorHAnsi" w:hAnsiTheme="majorHAnsi" w:cstheme="majorHAnsi"/>
          <w:highlight w:val="white"/>
        </w:rPr>
        <w:t xml:space="preserve"> (ICO) on the </w:t>
      </w:r>
      <w:hyperlink r:id="rId14">
        <w:r w:rsidRPr="00676C82">
          <w:rPr>
            <w:rFonts w:asciiTheme="majorHAnsi" w:hAnsiTheme="majorHAnsi" w:cstheme="majorHAnsi"/>
            <w:color w:val="0092CF"/>
            <w:highlight w:val="white"/>
            <w:u w:val="single"/>
          </w:rPr>
          <w:t>GDPR</w:t>
        </w:r>
      </w:hyperlink>
      <w:r w:rsidRPr="00676C82">
        <w:rPr>
          <w:rFonts w:asciiTheme="majorHAnsi" w:hAnsiTheme="majorHAnsi" w:cstheme="majorHAnsi"/>
          <w:highlight w:val="white"/>
        </w:rPr>
        <w:t xml:space="preserve"> and the ICO’s </w:t>
      </w:r>
      <w:hyperlink r:id="rId15">
        <w:r w:rsidRPr="00676C82">
          <w:rPr>
            <w:rFonts w:asciiTheme="majorHAnsi" w:hAnsiTheme="majorHAnsi" w:cstheme="majorHAnsi"/>
            <w:color w:val="0092CF"/>
            <w:highlight w:val="white"/>
            <w:u w:val="single"/>
          </w:rPr>
          <w:t>code of practice for subject access requests</w:t>
        </w:r>
      </w:hyperlink>
      <w:r w:rsidRPr="00676C82">
        <w:rPr>
          <w:rFonts w:asciiTheme="majorHAnsi" w:hAnsiTheme="majorHAnsi" w:cstheme="majorHAnsi"/>
        </w:rPr>
        <w:t>.</w:t>
      </w:r>
    </w:p>
    <w:p w14:paraId="53C24567" w14:textId="77777777" w:rsidR="005A509D" w:rsidRPr="00676C82" w:rsidRDefault="00A3413A">
      <w:pPr>
        <w:rPr>
          <w:rFonts w:asciiTheme="majorHAnsi" w:hAnsiTheme="majorHAnsi" w:cstheme="majorHAnsi"/>
          <w:i/>
          <w:color w:val="F15F22"/>
          <w:highlight w:val="white"/>
        </w:rPr>
      </w:pPr>
      <w:r w:rsidRPr="00676C82">
        <w:rPr>
          <w:rFonts w:asciiTheme="majorHAnsi" w:hAnsiTheme="majorHAnsi" w:cstheme="majorHAnsi"/>
        </w:rPr>
        <w:t xml:space="preserve">It also reflects the ICO’s </w:t>
      </w:r>
      <w:hyperlink r:id="rId16">
        <w:r w:rsidRPr="00676C82">
          <w:rPr>
            <w:rFonts w:asciiTheme="majorHAnsi" w:hAnsiTheme="majorHAnsi" w:cstheme="majorHAnsi"/>
            <w:color w:val="0092CF"/>
            <w:u w:val="single"/>
          </w:rPr>
          <w:t>code of practice</w:t>
        </w:r>
      </w:hyperlink>
      <w:r w:rsidRPr="00676C82">
        <w:rPr>
          <w:rFonts w:asciiTheme="majorHAnsi" w:hAnsiTheme="majorHAnsi" w:cstheme="majorHAnsi"/>
        </w:rPr>
        <w:t xml:space="preserve"> for the use of surveillance cameras and personal information.</w:t>
      </w:r>
    </w:p>
    <w:p w14:paraId="53C24568" w14:textId="77777777" w:rsidR="005A509D" w:rsidRPr="00676C82" w:rsidRDefault="00A3413A">
      <w:pPr>
        <w:spacing w:after="0"/>
        <w:rPr>
          <w:rFonts w:asciiTheme="majorHAnsi" w:hAnsiTheme="majorHAnsi" w:cstheme="majorHAnsi"/>
        </w:rPr>
      </w:pPr>
      <w:r w:rsidRPr="00676C82">
        <w:rPr>
          <w:rFonts w:asciiTheme="majorHAnsi" w:hAnsiTheme="majorHAnsi" w:cstheme="majorHAnsi"/>
          <w:highlight w:val="white"/>
        </w:rPr>
        <w:t xml:space="preserve">In addition, this policy complies with regulation 5 of the </w:t>
      </w:r>
      <w:hyperlink r:id="rId17">
        <w:r w:rsidRPr="00676C82">
          <w:rPr>
            <w:rFonts w:asciiTheme="majorHAnsi" w:hAnsiTheme="majorHAnsi" w:cstheme="majorHAnsi"/>
            <w:color w:val="0092CF"/>
            <w:u w:val="single"/>
          </w:rPr>
          <w:t>Education (Pupil Information) (England) Regulations 2005</w:t>
        </w:r>
      </w:hyperlink>
      <w:r w:rsidRPr="00676C82">
        <w:rPr>
          <w:rFonts w:asciiTheme="majorHAnsi" w:hAnsiTheme="majorHAnsi" w:cstheme="majorHAnsi"/>
          <w:highlight w:val="white"/>
        </w:rPr>
        <w:t>, which gives parents the right of access to their child’s educational record.</w:t>
      </w:r>
    </w:p>
    <w:p w14:paraId="53C24569" w14:textId="77777777" w:rsidR="005A509D" w:rsidRPr="00676C82" w:rsidRDefault="00A3413A">
      <w:pPr>
        <w:pStyle w:val="Heading1"/>
        <w:rPr>
          <w:rFonts w:asciiTheme="majorHAnsi" w:hAnsiTheme="majorHAnsi" w:cstheme="majorHAnsi"/>
        </w:rPr>
      </w:pPr>
      <w:bookmarkStart w:id="5" w:name="_a7dxj3n2t2vw" w:colFirst="0" w:colLast="0"/>
      <w:bookmarkEnd w:id="5"/>
      <w:r w:rsidRPr="00676C82">
        <w:rPr>
          <w:rFonts w:asciiTheme="majorHAnsi" w:hAnsiTheme="majorHAnsi" w:cstheme="majorHAnsi"/>
        </w:rPr>
        <w:t>3. Definitions</w:t>
      </w:r>
    </w:p>
    <w:tbl>
      <w:tblPr>
        <w:tblW w:w="9360"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13" w:type="dxa"/>
          <w:bottom w:w="113" w:type="dxa"/>
        </w:tblCellMar>
        <w:tblLook w:val="0000" w:firstRow="0" w:lastRow="0" w:firstColumn="0" w:lastColumn="0" w:noHBand="0" w:noVBand="0"/>
      </w:tblPr>
      <w:tblGrid>
        <w:gridCol w:w="2160"/>
        <w:gridCol w:w="7200"/>
      </w:tblGrid>
      <w:tr w:rsidR="005A509D" w:rsidRPr="00676C82" w14:paraId="53C2456C" w14:textId="77777777">
        <w:trPr>
          <w:trHeight w:val="520"/>
        </w:trPr>
        <w:tc>
          <w:tcPr>
            <w:tcW w:w="2160" w:type="dxa"/>
            <w:shd w:val="clear" w:color="auto" w:fill="BFBFBF"/>
          </w:tcPr>
          <w:p w14:paraId="53C2456A" w14:textId="77777777" w:rsidR="005A509D" w:rsidRPr="00676C82" w:rsidRDefault="00A3413A">
            <w:pPr>
              <w:spacing w:before="0" w:after="0"/>
              <w:jc w:val="center"/>
              <w:rPr>
                <w:rFonts w:asciiTheme="majorHAnsi" w:hAnsiTheme="majorHAnsi" w:cstheme="majorHAnsi"/>
                <w:sz w:val="24"/>
                <w:szCs w:val="24"/>
              </w:rPr>
            </w:pPr>
            <w:r w:rsidRPr="00676C82">
              <w:rPr>
                <w:rFonts w:asciiTheme="majorHAnsi" w:hAnsiTheme="majorHAnsi" w:cstheme="majorHAnsi"/>
                <w:b/>
                <w:sz w:val="24"/>
                <w:szCs w:val="24"/>
              </w:rPr>
              <w:t>Term</w:t>
            </w:r>
          </w:p>
        </w:tc>
        <w:tc>
          <w:tcPr>
            <w:tcW w:w="7200" w:type="dxa"/>
            <w:shd w:val="clear" w:color="auto" w:fill="BFBFBF"/>
          </w:tcPr>
          <w:p w14:paraId="53C2456B" w14:textId="77777777" w:rsidR="005A509D" w:rsidRPr="00676C82" w:rsidRDefault="00A3413A">
            <w:pPr>
              <w:spacing w:before="0" w:after="200"/>
              <w:jc w:val="center"/>
              <w:rPr>
                <w:rFonts w:asciiTheme="majorHAnsi" w:hAnsiTheme="majorHAnsi" w:cstheme="majorHAnsi"/>
                <w:sz w:val="24"/>
                <w:szCs w:val="24"/>
              </w:rPr>
            </w:pPr>
            <w:r w:rsidRPr="00676C82">
              <w:rPr>
                <w:rFonts w:asciiTheme="majorHAnsi" w:hAnsiTheme="majorHAnsi" w:cstheme="majorHAnsi"/>
                <w:b/>
                <w:sz w:val="24"/>
                <w:szCs w:val="24"/>
              </w:rPr>
              <w:t>Definition</w:t>
            </w:r>
          </w:p>
        </w:tc>
      </w:tr>
      <w:tr w:rsidR="005A509D" w:rsidRPr="00676C82" w14:paraId="53C24576" w14:textId="77777777">
        <w:tc>
          <w:tcPr>
            <w:tcW w:w="2160" w:type="dxa"/>
          </w:tcPr>
          <w:p w14:paraId="53C2456D" w14:textId="77777777" w:rsidR="005A509D" w:rsidRPr="00676C82" w:rsidRDefault="00A3413A">
            <w:pPr>
              <w:rPr>
                <w:rFonts w:asciiTheme="majorHAnsi" w:hAnsiTheme="majorHAnsi" w:cstheme="majorHAnsi"/>
                <w:b/>
                <w:sz w:val="24"/>
                <w:szCs w:val="24"/>
              </w:rPr>
            </w:pPr>
            <w:r w:rsidRPr="00676C82">
              <w:rPr>
                <w:rFonts w:asciiTheme="majorHAnsi" w:hAnsiTheme="majorHAnsi" w:cstheme="majorHAnsi"/>
                <w:b/>
                <w:sz w:val="24"/>
                <w:szCs w:val="24"/>
              </w:rPr>
              <w:t>Personal data</w:t>
            </w:r>
          </w:p>
        </w:tc>
        <w:tc>
          <w:tcPr>
            <w:tcW w:w="7200" w:type="dxa"/>
          </w:tcPr>
          <w:p w14:paraId="53C2456E" w14:textId="77777777" w:rsidR="005A509D" w:rsidRPr="00676C82" w:rsidRDefault="00A3413A">
            <w:pPr>
              <w:rPr>
                <w:rFonts w:asciiTheme="majorHAnsi" w:hAnsiTheme="majorHAnsi" w:cstheme="majorHAnsi"/>
              </w:rPr>
            </w:pPr>
            <w:r w:rsidRPr="00676C82">
              <w:rPr>
                <w:rFonts w:asciiTheme="majorHAnsi" w:hAnsiTheme="majorHAnsi" w:cstheme="majorHAnsi"/>
              </w:rPr>
              <w:t>Any information relating to an identified, or identifiable, living individual.</w:t>
            </w:r>
          </w:p>
          <w:p w14:paraId="53C2456F" w14:textId="77777777" w:rsidR="005A509D" w:rsidRPr="00676C82" w:rsidRDefault="00A3413A">
            <w:pPr>
              <w:rPr>
                <w:rFonts w:asciiTheme="majorHAnsi" w:hAnsiTheme="majorHAnsi" w:cstheme="majorHAnsi"/>
                <w:b/>
              </w:rPr>
            </w:pPr>
            <w:r w:rsidRPr="00676C82">
              <w:rPr>
                <w:rFonts w:asciiTheme="majorHAnsi" w:hAnsiTheme="majorHAnsi" w:cstheme="majorHAnsi"/>
              </w:rPr>
              <w:t xml:space="preserve">This may include the individual’s: </w:t>
            </w:r>
          </w:p>
          <w:p w14:paraId="53C24570"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Name (including initials)</w:t>
            </w:r>
          </w:p>
          <w:p w14:paraId="53C24571"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Address and contact details</w:t>
            </w:r>
          </w:p>
          <w:p w14:paraId="53C24572"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Identification numbers such as NI or passport number</w:t>
            </w:r>
          </w:p>
          <w:p w14:paraId="53C24573"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Location data</w:t>
            </w:r>
          </w:p>
          <w:p w14:paraId="53C24574"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Online identifier, such as a username</w:t>
            </w:r>
          </w:p>
          <w:p w14:paraId="53C24575" w14:textId="77777777" w:rsidR="005A509D" w:rsidRPr="00676C82" w:rsidRDefault="00A3413A">
            <w:pPr>
              <w:numPr>
                <w:ilvl w:val="0"/>
                <w:numId w:val="2"/>
              </w:numPr>
              <w:spacing w:before="0" w:after="0"/>
              <w:rPr>
                <w:rFonts w:asciiTheme="majorHAnsi" w:hAnsiTheme="majorHAnsi" w:cstheme="majorHAnsi"/>
              </w:rPr>
            </w:pPr>
            <w:r w:rsidRPr="00676C82">
              <w:rPr>
                <w:rFonts w:asciiTheme="majorHAnsi" w:hAnsiTheme="majorHAnsi" w:cstheme="majorHAnsi"/>
              </w:rPr>
              <w:t>Photographs or video footage</w:t>
            </w:r>
          </w:p>
        </w:tc>
      </w:tr>
      <w:tr w:rsidR="005A509D" w:rsidRPr="00676C82" w14:paraId="53C24581" w14:textId="77777777">
        <w:tc>
          <w:tcPr>
            <w:tcW w:w="2160" w:type="dxa"/>
          </w:tcPr>
          <w:p w14:paraId="53C24577"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t>Special categories of personal data</w:t>
            </w:r>
          </w:p>
        </w:tc>
        <w:tc>
          <w:tcPr>
            <w:tcW w:w="7200" w:type="dxa"/>
          </w:tcPr>
          <w:p w14:paraId="53C24578" w14:textId="77777777" w:rsidR="005A509D" w:rsidRPr="00676C82" w:rsidRDefault="00A3413A">
            <w:pPr>
              <w:rPr>
                <w:rFonts w:asciiTheme="majorHAnsi" w:hAnsiTheme="majorHAnsi" w:cstheme="majorHAnsi"/>
              </w:rPr>
            </w:pPr>
            <w:r w:rsidRPr="00676C82">
              <w:rPr>
                <w:rFonts w:asciiTheme="majorHAnsi" w:hAnsiTheme="majorHAnsi" w:cstheme="majorHAnsi"/>
              </w:rPr>
              <w:t>Personal data which is more sensitive and so needs more protection, including information about an individual’s:</w:t>
            </w:r>
          </w:p>
          <w:p w14:paraId="53C24579"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Racial or ethnic origin</w:t>
            </w:r>
          </w:p>
          <w:p w14:paraId="53C2457A"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Political opinions</w:t>
            </w:r>
          </w:p>
          <w:p w14:paraId="53C2457B"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Religious or philosophical beliefs</w:t>
            </w:r>
          </w:p>
          <w:p w14:paraId="53C2457C"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Trade union membership</w:t>
            </w:r>
          </w:p>
          <w:p w14:paraId="53C2457D"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Genetics</w:t>
            </w:r>
          </w:p>
          <w:p w14:paraId="53C2457E"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Biometrics (such as fingerprints, retina and iris patterns), where used for identification purposes</w:t>
            </w:r>
          </w:p>
          <w:p w14:paraId="53C2457F"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Health – physical or mental</w:t>
            </w:r>
          </w:p>
          <w:p w14:paraId="53C24580" w14:textId="77777777" w:rsidR="005A509D" w:rsidRPr="00676C82" w:rsidRDefault="00A3413A">
            <w:pPr>
              <w:numPr>
                <w:ilvl w:val="0"/>
                <w:numId w:val="3"/>
              </w:numPr>
              <w:spacing w:before="0" w:after="0"/>
              <w:rPr>
                <w:rFonts w:asciiTheme="majorHAnsi" w:hAnsiTheme="majorHAnsi" w:cstheme="majorHAnsi"/>
              </w:rPr>
            </w:pPr>
            <w:r w:rsidRPr="00676C82">
              <w:rPr>
                <w:rFonts w:asciiTheme="majorHAnsi" w:hAnsiTheme="majorHAnsi" w:cstheme="majorHAnsi"/>
              </w:rPr>
              <w:t>Sex life or sexual orientation</w:t>
            </w:r>
          </w:p>
        </w:tc>
      </w:tr>
      <w:tr w:rsidR="005A509D" w:rsidRPr="00676C82" w14:paraId="53C24585" w14:textId="77777777">
        <w:tc>
          <w:tcPr>
            <w:tcW w:w="2160" w:type="dxa"/>
          </w:tcPr>
          <w:p w14:paraId="53C24582"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t>Processing</w:t>
            </w:r>
          </w:p>
        </w:tc>
        <w:tc>
          <w:tcPr>
            <w:tcW w:w="7200" w:type="dxa"/>
          </w:tcPr>
          <w:p w14:paraId="53C24583" w14:textId="77777777" w:rsidR="005A509D" w:rsidRPr="00676C82" w:rsidRDefault="00A3413A">
            <w:pPr>
              <w:rPr>
                <w:rFonts w:asciiTheme="majorHAnsi" w:hAnsiTheme="majorHAnsi" w:cstheme="majorHAnsi"/>
                <w:highlight w:val="white"/>
              </w:rPr>
            </w:pPr>
            <w:r w:rsidRPr="00676C82">
              <w:rPr>
                <w:rFonts w:asciiTheme="majorHAnsi" w:hAnsiTheme="majorHAnsi" w:cstheme="majorHAnsi"/>
                <w:highlight w:val="white"/>
              </w:rPr>
              <w:t xml:space="preserve">Anything done to personal data, such as collecting, recording, </w:t>
            </w:r>
            <w:proofErr w:type="spellStart"/>
            <w:r w:rsidRPr="00676C82">
              <w:rPr>
                <w:rFonts w:asciiTheme="majorHAnsi" w:hAnsiTheme="majorHAnsi" w:cstheme="majorHAnsi"/>
                <w:highlight w:val="white"/>
              </w:rPr>
              <w:t>organising</w:t>
            </w:r>
            <w:proofErr w:type="spellEnd"/>
            <w:r w:rsidRPr="00676C82">
              <w:rPr>
                <w:rFonts w:asciiTheme="majorHAnsi" w:hAnsiTheme="majorHAnsi" w:cstheme="majorHAnsi"/>
                <w:highlight w:val="white"/>
              </w:rPr>
              <w:t xml:space="preserve">, structuring, storing, adapting, altering, retrieving, using, disseminating, erasing or destroying.   </w:t>
            </w:r>
          </w:p>
          <w:p w14:paraId="53C24584" w14:textId="77777777" w:rsidR="005A509D" w:rsidRPr="00676C82" w:rsidRDefault="00A3413A">
            <w:pPr>
              <w:rPr>
                <w:rFonts w:asciiTheme="majorHAnsi" w:hAnsiTheme="majorHAnsi" w:cstheme="majorHAnsi"/>
              </w:rPr>
            </w:pPr>
            <w:r w:rsidRPr="00676C82">
              <w:rPr>
                <w:rFonts w:asciiTheme="majorHAnsi" w:hAnsiTheme="majorHAnsi" w:cstheme="majorHAnsi"/>
                <w:highlight w:val="white"/>
              </w:rPr>
              <w:t xml:space="preserve">Processing can be automated or manual. </w:t>
            </w:r>
          </w:p>
        </w:tc>
      </w:tr>
      <w:tr w:rsidR="005A509D" w:rsidRPr="00676C82" w14:paraId="53C24588" w14:textId="77777777">
        <w:tc>
          <w:tcPr>
            <w:tcW w:w="2160" w:type="dxa"/>
          </w:tcPr>
          <w:p w14:paraId="53C24586"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t>Data subject</w:t>
            </w:r>
          </w:p>
        </w:tc>
        <w:tc>
          <w:tcPr>
            <w:tcW w:w="7200" w:type="dxa"/>
          </w:tcPr>
          <w:p w14:paraId="53C24587" w14:textId="77777777" w:rsidR="005A509D" w:rsidRPr="00676C82" w:rsidRDefault="00A3413A">
            <w:pPr>
              <w:rPr>
                <w:rFonts w:asciiTheme="majorHAnsi" w:hAnsiTheme="majorHAnsi" w:cstheme="majorHAnsi"/>
                <w:highlight w:val="white"/>
              </w:rPr>
            </w:pPr>
            <w:r w:rsidRPr="00676C82">
              <w:rPr>
                <w:rFonts w:asciiTheme="majorHAnsi" w:hAnsiTheme="majorHAnsi" w:cstheme="majorHAnsi"/>
              </w:rPr>
              <w:t>The identified or identifiable individual whose personal data is held or processed.</w:t>
            </w:r>
          </w:p>
        </w:tc>
      </w:tr>
      <w:tr w:rsidR="005A509D" w:rsidRPr="00676C82" w14:paraId="53C2458B" w14:textId="77777777">
        <w:tc>
          <w:tcPr>
            <w:tcW w:w="2160" w:type="dxa"/>
          </w:tcPr>
          <w:p w14:paraId="53C24589"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t>Data controller</w:t>
            </w:r>
          </w:p>
        </w:tc>
        <w:tc>
          <w:tcPr>
            <w:tcW w:w="7200" w:type="dxa"/>
          </w:tcPr>
          <w:p w14:paraId="53C2458A" w14:textId="77777777" w:rsidR="005A509D" w:rsidRPr="00676C82" w:rsidRDefault="00A3413A">
            <w:pPr>
              <w:rPr>
                <w:rFonts w:asciiTheme="majorHAnsi" w:hAnsiTheme="majorHAnsi" w:cstheme="majorHAnsi"/>
                <w:highlight w:val="white"/>
              </w:rPr>
            </w:pPr>
            <w:r w:rsidRPr="00676C82">
              <w:rPr>
                <w:rFonts w:asciiTheme="majorHAnsi" w:hAnsiTheme="majorHAnsi" w:cstheme="majorHAnsi"/>
                <w:highlight w:val="white"/>
              </w:rPr>
              <w:t xml:space="preserve">A person or </w:t>
            </w:r>
            <w:proofErr w:type="spellStart"/>
            <w:r w:rsidRPr="00676C82">
              <w:rPr>
                <w:rFonts w:asciiTheme="majorHAnsi" w:hAnsiTheme="majorHAnsi" w:cstheme="majorHAnsi"/>
                <w:highlight w:val="white"/>
              </w:rPr>
              <w:t>organisation</w:t>
            </w:r>
            <w:proofErr w:type="spellEnd"/>
            <w:r w:rsidRPr="00676C82">
              <w:rPr>
                <w:rFonts w:asciiTheme="majorHAnsi" w:hAnsiTheme="majorHAnsi" w:cstheme="majorHAnsi"/>
                <w:highlight w:val="white"/>
              </w:rPr>
              <w:t xml:space="preserve"> that determines the purposes and the means of processing of personal data.</w:t>
            </w:r>
          </w:p>
        </w:tc>
      </w:tr>
      <w:tr w:rsidR="005A509D" w:rsidRPr="00676C82" w14:paraId="53C2458E" w14:textId="77777777">
        <w:tc>
          <w:tcPr>
            <w:tcW w:w="2160" w:type="dxa"/>
          </w:tcPr>
          <w:p w14:paraId="53C2458C"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lastRenderedPageBreak/>
              <w:t>Data processor</w:t>
            </w:r>
          </w:p>
        </w:tc>
        <w:tc>
          <w:tcPr>
            <w:tcW w:w="7200" w:type="dxa"/>
          </w:tcPr>
          <w:p w14:paraId="53C2458D" w14:textId="77777777" w:rsidR="005A509D" w:rsidRPr="00676C82" w:rsidRDefault="00A3413A">
            <w:pPr>
              <w:rPr>
                <w:rFonts w:asciiTheme="majorHAnsi" w:hAnsiTheme="majorHAnsi" w:cstheme="majorHAnsi"/>
                <w:highlight w:val="white"/>
              </w:rPr>
            </w:pPr>
            <w:r w:rsidRPr="00676C82">
              <w:rPr>
                <w:rFonts w:asciiTheme="majorHAnsi" w:hAnsiTheme="majorHAnsi" w:cstheme="majorHAnsi"/>
              </w:rPr>
              <w:t xml:space="preserve">A </w:t>
            </w:r>
            <w:r w:rsidRPr="00676C82">
              <w:rPr>
                <w:rFonts w:asciiTheme="majorHAnsi" w:hAnsiTheme="majorHAnsi" w:cstheme="majorHAnsi"/>
                <w:highlight w:val="white"/>
              </w:rPr>
              <w:t xml:space="preserve">person or other body, </w:t>
            </w:r>
            <w:r w:rsidRPr="00676C82">
              <w:rPr>
                <w:rFonts w:asciiTheme="majorHAnsi" w:hAnsiTheme="majorHAnsi" w:cstheme="majorHAnsi"/>
              </w:rPr>
              <w:t>other than an employee of the data controller, who processes personal data on behalf of the data controller.</w:t>
            </w:r>
          </w:p>
        </w:tc>
      </w:tr>
      <w:tr w:rsidR="005A509D" w:rsidRPr="00676C82" w14:paraId="53C24591" w14:textId="77777777">
        <w:tc>
          <w:tcPr>
            <w:tcW w:w="2160" w:type="dxa"/>
          </w:tcPr>
          <w:p w14:paraId="53C2458F" w14:textId="77777777" w:rsidR="005A509D" w:rsidRPr="00676C82" w:rsidRDefault="00A3413A">
            <w:pPr>
              <w:rPr>
                <w:rFonts w:asciiTheme="majorHAnsi" w:hAnsiTheme="majorHAnsi" w:cstheme="majorHAnsi"/>
                <w:sz w:val="24"/>
                <w:szCs w:val="24"/>
              </w:rPr>
            </w:pPr>
            <w:r w:rsidRPr="00676C82">
              <w:rPr>
                <w:rFonts w:asciiTheme="majorHAnsi" w:hAnsiTheme="majorHAnsi" w:cstheme="majorHAnsi"/>
                <w:b/>
                <w:sz w:val="24"/>
                <w:szCs w:val="24"/>
              </w:rPr>
              <w:t>Personal data breach</w:t>
            </w:r>
          </w:p>
        </w:tc>
        <w:tc>
          <w:tcPr>
            <w:tcW w:w="7200" w:type="dxa"/>
          </w:tcPr>
          <w:p w14:paraId="53C24590" w14:textId="77777777" w:rsidR="005A509D" w:rsidRPr="00676C82" w:rsidRDefault="00A3413A">
            <w:pPr>
              <w:rPr>
                <w:rFonts w:asciiTheme="majorHAnsi" w:hAnsiTheme="majorHAnsi" w:cstheme="majorHAnsi"/>
              </w:rPr>
            </w:pPr>
            <w:r w:rsidRPr="00676C82">
              <w:rPr>
                <w:rFonts w:asciiTheme="majorHAnsi" w:hAnsiTheme="majorHAnsi" w:cstheme="majorHAnsi"/>
              </w:rPr>
              <w:t xml:space="preserve">A breach of security leading to the accidental or unlawful destruction, loss, alteration, </w:t>
            </w:r>
            <w:proofErr w:type="spellStart"/>
            <w:r w:rsidRPr="00676C82">
              <w:rPr>
                <w:rFonts w:asciiTheme="majorHAnsi" w:hAnsiTheme="majorHAnsi" w:cstheme="majorHAnsi"/>
              </w:rPr>
              <w:t>unauthorised</w:t>
            </w:r>
            <w:proofErr w:type="spellEnd"/>
            <w:r w:rsidRPr="00676C82">
              <w:rPr>
                <w:rFonts w:asciiTheme="majorHAnsi" w:hAnsiTheme="majorHAnsi" w:cstheme="majorHAnsi"/>
              </w:rPr>
              <w:t xml:space="preserve"> disclosure of, or access to personal data.</w:t>
            </w:r>
          </w:p>
        </w:tc>
      </w:tr>
      <w:tr w:rsidR="005A509D" w:rsidRPr="00676C82" w14:paraId="53C24594" w14:textId="77777777">
        <w:tc>
          <w:tcPr>
            <w:tcW w:w="2160" w:type="dxa"/>
          </w:tcPr>
          <w:p w14:paraId="53C24592" w14:textId="77777777" w:rsidR="005A509D" w:rsidRPr="00676C82" w:rsidRDefault="00A3413A">
            <w:pPr>
              <w:rPr>
                <w:rFonts w:asciiTheme="majorHAnsi" w:hAnsiTheme="majorHAnsi" w:cstheme="majorHAnsi"/>
                <w:b/>
                <w:sz w:val="24"/>
                <w:szCs w:val="24"/>
              </w:rPr>
            </w:pPr>
            <w:r w:rsidRPr="00676C82">
              <w:rPr>
                <w:rFonts w:asciiTheme="majorHAnsi" w:hAnsiTheme="majorHAnsi" w:cstheme="majorHAnsi"/>
                <w:b/>
                <w:sz w:val="24"/>
                <w:szCs w:val="24"/>
              </w:rPr>
              <w:t>Data Protection Officer (DPO)</w:t>
            </w:r>
          </w:p>
        </w:tc>
        <w:tc>
          <w:tcPr>
            <w:tcW w:w="7200" w:type="dxa"/>
          </w:tcPr>
          <w:p w14:paraId="53C24593" w14:textId="77777777" w:rsidR="005A509D" w:rsidRPr="00676C82" w:rsidRDefault="00A3413A">
            <w:pPr>
              <w:rPr>
                <w:rFonts w:asciiTheme="majorHAnsi" w:hAnsiTheme="majorHAnsi" w:cstheme="majorHAnsi"/>
              </w:rPr>
            </w:pPr>
            <w:r w:rsidRPr="00676C82">
              <w:rPr>
                <w:rFonts w:asciiTheme="majorHAnsi" w:hAnsiTheme="majorHAnsi" w:cstheme="majorHAnsi"/>
              </w:rPr>
              <w:t>A named individual who helps the school protect their data and stay compliant with data protection regulations</w:t>
            </w:r>
          </w:p>
        </w:tc>
      </w:tr>
      <w:tr w:rsidR="005A509D" w:rsidRPr="00676C82" w14:paraId="53C24597" w14:textId="77777777">
        <w:tc>
          <w:tcPr>
            <w:tcW w:w="2160" w:type="dxa"/>
          </w:tcPr>
          <w:p w14:paraId="53C24595" w14:textId="77777777" w:rsidR="005A509D" w:rsidRPr="00676C82" w:rsidRDefault="00A3413A">
            <w:pPr>
              <w:rPr>
                <w:rFonts w:asciiTheme="majorHAnsi" w:hAnsiTheme="majorHAnsi" w:cstheme="majorHAnsi"/>
                <w:b/>
                <w:sz w:val="24"/>
                <w:szCs w:val="24"/>
              </w:rPr>
            </w:pPr>
            <w:r w:rsidRPr="00676C82">
              <w:rPr>
                <w:rFonts w:asciiTheme="majorHAnsi" w:hAnsiTheme="majorHAnsi" w:cstheme="majorHAnsi"/>
                <w:b/>
                <w:sz w:val="24"/>
                <w:szCs w:val="24"/>
              </w:rPr>
              <w:t>Information Commissioner's Office (ICO)</w:t>
            </w:r>
          </w:p>
        </w:tc>
        <w:tc>
          <w:tcPr>
            <w:tcW w:w="7200" w:type="dxa"/>
          </w:tcPr>
          <w:p w14:paraId="53C24596" w14:textId="77777777" w:rsidR="005A509D" w:rsidRPr="00676C82" w:rsidRDefault="00A3413A">
            <w:pPr>
              <w:rPr>
                <w:rFonts w:asciiTheme="majorHAnsi" w:hAnsiTheme="majorHAnsi" w:cstheme="majorHAnsi"/>
              </w:rPr>
            </w:pPr>
            <w:r w:rsidRPr="00676C82">
              <w:rPr>
                <w:rFonts w:asciiTheme="majorHAnsi" w:hAnsiTheme="majorHAnsi" w:cstheme="majorHAnsi"/>
              </w:rPr>
              <w:t>The UK supervisory authority for data protection. They have the responsibility for enforcing the data protection regulations (GDPR)</w:t>
            </w:r>
          </w:p>
        </w:tc>
      </w:tr>
      <w:tr w:rsidR="005A509D" w:rsidRPr="00676C82" w14:paraId="53C2459A" w14:textId="77777777">
        <w:tc>
          <w:tcPr>
            <w:tcW w:w="2160" w:type="dxa"/>
          </w:tcPr>
          <w:p w14:paraId="53C24598" w14:textId="77777777" w:rsidR="005A509D" w:rsidRPr="00676C82" w:rsidRDefault="00A3413A">
            <w:pPr>
              <w:rPr>
                <w:rFonts w:asciiTheme="majorHAnsi" w:hAnsiTheme="majorHAnsi" w:cstheme="majorHAnsi"/>
                <w:b/>
                <w:sz w:val="24"/>
                <w:szCs w:val="24"/>
              </w:rPr>
            </w:pPr>
            <w:r w:rsidRPr="00676C82">
              <w:rPr>
                <w:rFonts w:asciiTheme="majorHAnsi" w:hAnsiTheme="majorHAnsi" w:cstheme="majorHAnsi"/>
                <w:b/>
                <w:sz w:val="24"/>
                <w:szCs w:val="24"/>
              </w:rPr>
              <w:t>GDPR</w:t>
            </w:r>
          </w:p>
        </w:tc>
        <w:tc>
          <w:tcPr>
            <w:tcW w:w="7200" w:type="dxa"/>
          </w:tcPr>
          <w:p w14:paraId="53C24599" w14:textId="77777777" w:rsidR="005A509D" w:rsidRPr="00676C82" w:rsidRDefault="00A3413A">
            <w:pPr>
              <w:rPr>
                <w:rFonts w:asciiTheme="majorHAnsi" w:hAnsiTheme="majorHAnsi" w:cstheme="majorHAnsi"/>
              </w:rPr>
            </w:pPr>
            <w:r w:rsidRPr="00676C82">
              <w:rPr>
                <w:rFonts w:asciiTheme="majorHAnsi" w:hAnsiTheme="majorHAnsi" w:cstheme="majorHAnsi"/>
              </w:rPr>
              <w:t>The General Data Protection Regulations 2016. New regulations covering data protection that became enforceable in May 2018.</w:t>
            </w:r>
          </w:p>
        </w:tc>
      </w:tr>
    </w:tbl>
    <w:p w14:paraId="53C2459B" w14:textId="77777777" w:rsidR="005A509D" w:rsidRPr="00676C82" w:rsidRDefault="00A3413A">
      <w:pPr>
        <w:pStyle w:val="Heading1"/>
        <w:rPr>
          <w:rFonts w:asciiTheme="majorHAnsi" w:hAnsiTheme="majorHAnsi" w:cstheme="majorHAnsi"/>
        </w:rPr>
      </w:pPr>
      <w:bookmarkStart w:id="6" w:name="_2et92p0" w:colFirst="0" w:colLast="0"/>
      <w:bookmarkEnd w:id="6"/>
      <w:r w:rsidRPr="00676C82">
        <w:rPr>
          <w:rFonts w:asciiTheme="majorHAnsi" w:hAnsiTheme="majorHAnsi" w:cstheme="majorHAnsi"/>
        </w:rPr>
        <w:t>4. The data controller</w:t>
      </w:r>
    </w:p>
    <w:p w14:paraId="53C2459C" w14:textId="77777777" w:rsidR="005A509D" w:rsidRPr="00676C82" w:rsidRDefault="00A3413A">
      <w:pPr>
        <w:spacing w:after="0"/>
        <w:rPr>
          <w:rFonts w:asciiTheme="majorHAnsi" w:hAnsiTheme="majorHAnsi" w:cstheme="majorHAnsi"/>
          <w:highlight w:val="white"/>
        </w:rPr>
      </w:pPr>
      <w:r w:rsidRPr="00676C82">
        <w:rPr>
          <w:rFonts w:asciiTheme="majorHAnsi" w:hAnsiTheme="majorHAnsi" w:cstheme="majorHAnsi"/>
          <w:highlight w:val="white"/>
        </w:rPr>
        <w:t>Our school processes personal data relating to parents, pupils, staff, governors, visitors and others, and therefore is a</w:t>
      </w:r>
      <w:r w:rsidRPr="00676C82">
        <w:rPr>
          <w:rFonts w:asciiTheme="majorHAnsi" w:hAnsiTheme="majorHAnsi" w:cstheme="majorHAnsi"/>
          <w:b/>
          <w:highlight w:val="white"/>
        </w:rPr>
        <w:t xml:space="preserve"> data controller</w:t>
      </w:r>
      <w:r w:rsidRPr="00676C82">
        <w:rPr>
          <w:rFonts w:asciiTheme="majorHAnsi" w:hAnsiTheme="majorHAnsi" w:cstheme="majorHAnsi"/>
          <w:highlight w:val="white"/>
        </w:rPr>
        <w:t>.</w:t>
      </w:r>
    </w:p>
    <w:p w14:paraId="53C2459D" w14:textId="77777777" w:rsidR="005A509D" w:rsidRPr="00676C82" w:rsidRDefault="00A3413A">
      <w:pPr>
        <w:spacing w:after="0"/>
        <w:rPr>
          <w:rFonts w:asciiTheme="majorHAnsi" w:hAnsiTheme="majorHAnsi" w:cstheme="majorHAnsi"/>
          <w:highlight w:val="white"/>
        </w:rPr>
      </w:pPr>
      <w:bookmarkStart w:id="7" w:name="_tyjcwt" w:colFirst="0" w:colLast="0"/>
      <w:bookmarkEnd w:id="7"/>
      <w:r w:rsidRPr="00676C82">
        <w:rPr>
          <w:rFonts w:asciiTheme="majorHAnsi" w:hAnsiTheme="majorHAnsi" w:cstheme="majorHAnsi"/>
          <w:highlight w:val="white"/>
        </w:rPr>
        <w:t xml:space="preserve">The school is </w:t>
      </w:r>
      <w:hyperlink r:id="rId18">
        <w:r w:rsidRPr="00676C82">
          <w:rPr>
            <w:rFonts w:asciiTheme="majorHAnsi" w:hAnsiTheme="majorHAnsi" w:cstheme="majorHAnsi"/>
            <w:color w:val="1155CC"/>
            <w:highlight w:val="white"/>
            <w:u w:val="single"/>
          </w:rPr>
          <w:t>registered as a</w:t>
        </w:r>
      </w:hyperlink>
      <w:hyperlink r:id="rId19">
        <w:r w:rsidRPr="00676C82">
          <w:rPr>
            <w:rFonts w:asciiTheme="majorHAnsi" w:hAnsiTheme="majorHAnsi" w:cstheme="majorHAnsi"/>
            <w:b/>
            <w:color w:val="1155CC"/>
            <w:highlight w:val="white"/>
            <w:u w:val="single"/>
          </w:rPr>
          <w:t xml:space="preserve"> data controller</w:t>
        </w:r>
      </w:hyperlink>
      <w:hyperlink r:id="rId20">
        <w:r w:rsidRPr="00676C82">
          <w:rPr>
            <w:rFonts w:asciiTheme="majorHAnsi" w:hAnsiTheme="majorHAnsi" w:cstheme="majorHAnsi"/>
            <w:color w:val="1155CC"/>
            <w:highlight w:val="white"/>
            <w:u w:val="single"/>
          </w:rPr>
          <w:t xml:space="preserve"> with the ICO</w:t>
        </w:r>
      </w:hyperlink>
      <w:r w:rsidRPr="00676C82">
        <w:rPr>
          <w:rFonts w:asciiTheme="majorHAnsi" w:hAnsiTheme="majorHAnsi" w:cstheme="majorHAnsi"/>
          <w:highlight w:val="white"/>
        </w:rPr>
        <w:t xml:space="preserve"> and will renew this registration annually or as otherwise legally required.</w:t>
      </w:r>
    </w:p>
    <w:p w14:paraId="53C2459E" w14:textId="77777777" w:rsidR="005A509D" w:rsidRPr="00676C82" w:rsidRDefault="00A3413A">
      <w:pPr>
        <w:pStyle w:val="Heading1"/>
        <w:rPr>
          <w:rFonts w:asciiTheme="majorHAnsi" w:hAnsiTheme="majorHAnsi" w:cstheme="majorHAnsi"/>
        </w:rPr>
      </w:pPr>
      <w:bookmarkStart w:id="8" w:name="_ulcjoxr6vznc" w:colFirst="0" w:colLast="0"/>
      <w:bookmarkEnd w:id="8"/>
      <w:r w:rsidRPr="00676C82">
        <w:rPr>
          <w:rFonts w:asciiTheme="majorHAnsi" w:hAnsiTheme="majorHAnsi" w:cstheme="majorHAnsi"/>
        </w:rPr>
        <w:t>5. Roles and responsibilities</w:t>
      </w:r>
    </w:p>
    <w:p w14:paraId="53C2459F" w14:textId="77777777" w:rsidR="005A509D" w:rsidRPr="00676C82" w:rsidRDefault="00A3413A">
      <w:pPr>
        <w:rPr>
          <w:rFonts w:asciiTheme="majorHAnsi" w:hAnsiTheme="majorHAnsi" w:cstheme="majorHAnsi"/>
        </w:rPr>
      </w:pPr>
      <w:r w:rsidRPr="00676C82">
        <w:rPr>
          <w:rFonts w:asciiTheme="majorHAnsi" w:hAnsiTheme="majorHAnsi" w:cstheme="majorHAnsi"/>
        </w:rPr>
        <w:t xml:space="preserve">This policy applies to </w:t>
      </w:r>
      <w:r w:rsidRPr="00676C82">
        <w:rPr>
          <w:rFonts w:asciiTheme="majorHAnsi" w:hAnsiTheme="majorHAnsi" w:cstheme="majorHAnsi"/>
          <w:b/>
        </w:rPr>
        <w:t>all staff</w:t>
      </w:r>
      <w:r w:rsidRPr="00676C82">
        <w:rPr>
          <w:rFonts w:asciiTheme="majorHAnsi" w:hAnsiTheme="majorHAnsi" w:cstheme="majorHAnsi"/>
        </w:rPr>
        <w:t xml:space="preserve"> employed by our school, and to external </w:t>
      </w:r>
      <w:proofErr w:type="spellStart"/>
      <w:r w:rsidRPr="00676C82">
        <w:rPr>
          <w:rFonts w:asciiTheme="majorHAnsi" w:hAnsiTheme="majorHAnsi" w:cstheme="majorHAnsi"/>
        </w:rPr>
        <w:t>organisations</w:t>
      </w:r>
      <w:proofErr w:type="spellEnd"/>
      <w:r w:rsidRPr="00676C82">
        <w:rPr>
          <w:rFonts w:asciiTheme="majorHAnsi" w:hAnsiTheme="majorHAnsi" w:cstheme="majorHAnsi"/>
        </w:rPr>
        <w:t xml:space="preserve"> or individuals working on our behalf. Staff who do not comply with this policy may face disciplinary action. </w:t>
      </w:r>
    </w:p>
    <w:p w14:paraId="53C245A0"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5.1 Governing board</w:t>
      </w:r>
    </w:p>
    <w:p w14:paraId="53C245A1" w14:textId="77777777" w:rsidR="005A509D" w:rsidRPr="00676C82" w:rsidRDefault="00A3413A">
      <w:pPr>
        <w:rPr>
          <w:rFonts w:asciiTheme="majorHAnsi" w:hAnsiTheme="majorHAnsi" w:cstheme="majorHAnsi"/>
        </w:rPr>
      </w:pPr>
      <w:r w:rsidRPr="00676C82">
        <w:rPr>
          <w:rFonts w:asciiTheme="majorHAnsi" w:hAnsiTheme="majorHAnsi" w:cstheme="majorHAnsi"/>
        </w:rPr>
        <w:t>The governing board has overall responsibility for ensuring that our school complies with all relevant data protection obligations.</w:t>
      </w:r>
    </w:p>
    <w:p w14:paraId="53C245A2"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5.2 Data protection officer</w:t>
      </w:r>
    </w:p>
    <w:p w14:paraId="53C245A3" w14:textId="77777777" w:rsidR="005A509D" w:rsidRPr="00676C82" w:rsidRDefault="00A3413A">
      <w:pPr>
        <w:rPr>
          <w:rFonts w:asciiTheme="majorHAnsi" w:hAnsiTheme="majorHAnsi" w:cstheme="majorHAnsi"/>
        </w:rPr>
      </w:pPr>
      <w:r w:rsidRPr="00676C82">
        <w:rPr>
          <w:rFonts w:asciiTheme="majorHAnsi" w:hAnsiTheme="majorHAnsi" w:cstheme="majorHAnsi"/>
        </w:rPr>
        <w:t>The data protection officer (DPO) is responsible for overseeing the implementation of this policy, monitoring our compliance with data protection law, and developing related policies and guidelines where applicable.</w:t>
      </w:r>
    </w:p>
    <w:p w14:paraId="53C245A4" w14:textId="77777777" w:rsidR="005A509D" w:rsidRPr="00676C82" w:rsidRDefault="00A3413A">
      <w:pPr>
        <w:pBdr>
          <w:top w:val="nil"/>
          <w:left w:val="nil"/>
          <w:bottom w:val="nil"/>
          <w:right w:val="nil"/>
          <w:between w:val="nil"/>
        </w:pBdr>
        <w:rPr>
          <w:rFonts w:asciiTheme="majorHAnsi" w:hAnsiTheme="majorHAnsi" w:cstheme="majorHAnsi"/>
          <w:color w:val="000000"/>
        </w:rPr>
      </w:pPr>
      <w:r w:rsidRPr="00676C82">
        <w:rPr>
          <w:rFonts w:asciiTheme="majorHAnsi" w:hAnsiTheme="majorHAnsi" w:cstheme="majorHAnsi"/>
          <w:color w:val="000000"/>
        </w:rPr>
        <w:t xml:space="preserve">They will provide an annual report of their activities directly to the governing board and, where relevant, report to the board their advice and recommendations on school data protection issues. </w:t>
      </w:r>
    </w:p>
    <w:p w14:paraId="53C245A5" w14:textId="77777777" w:rsidR="005A509D" w:rsidRPr="00676C82" w:rsidRDefault="00A3413A">
      <w:pPr>
        <w:rPr>
          <w:rFonts w:asciiTheme="majorHAnsi" w:hAnsiTheme="majorHAnsi" w:cstheme="majorHAnsi"/>
        </w:rPr>
      </w:pPr>
      <w:r w:rsidRPr="00676C82">
        <w:rPr>
          <w:rFonts w:asciiTheme="majorHAnsi" w:hAnsiTheme="majorHAnsi" w:cstheme="majorHAnsi"/>
        </w:rPr>
        <w:t>The DPO is also the first point of contact for individuals whose data the school processes, and for the ICO.</w:t>
      </w:r>
    </w:p>
    <w:p w14:paraId="53C245A6" w14:textId="77777777" w:rsidR="005A509D" w:rsidRPr="00676C82" w:rsidRDefault="00A3413A">
      <w:pPr>
        <w:rPr>
          <w:rFonts w:asciiTheme="majorHAnsi" w:hAnsiTheme="majorHAnsi" w:cstheme="majorHAnsi"/>
        </w:rPr>
      </w:pPr>
      <w:r w:rsidRPr="00676C82">
        <w:rPr>
          <w:rFonts w:asciiTheme="majorHAnsi" w:hAnsiTheme="majorHAnsi" w:cstheme="majorHAnsi"/>
        </w:rPr>
        <w:t>Full details of the DPO’s responsibilities are set out in their job description.</w:t>
      </w:r>
    </w:p>
    <w:p w14:paraId="53C245A7" w14:textId="77777777" w:rsidR="005A509D" w:rsidRPr="00676C82" w:rsidRDefault="00A3413A">
      <w:pPr>
        <w:rPr>
          <w:rFonts w:asciiTheme="majorHAnsi" w:hAnsiTheme="majorHAnsi" w:cstheme="majorHAnsi"/>
        </w:rPr>
      </w:pPr>
      <w:r w:rsidRPr="00676C82">
        <w:rPr>
          <w:rFonts w:asciiTheme="majorHAnsi" w:hAnsiTheme="majorHAnsi" w:cstheme="majorHAnsi"/>
        </w:rPr>
        <w:t xml:space="preserve">Our DPO is </w:t>
      </w:r>
      <w:r w:rsidRPr="00676C82">
        <w:rPr>
          <w:rFonts w:asciiTheme="majorHAnsi" w:hAnsiTheme="majorHAnsi" w:cstheme="majorHAnsi"/>
          <w:b/>
          <w:highlight w:val="white"/>
        </w:rPr>
        <w:t>Toby Wilson (</w:t>
      </w:r>
      <w:proofErr w:type="spellStart"/>
      <w:r w:rsidRPr="00676C82">
        <w:rPr>
          <w:rFonts w:asciiTheme="majorHAnsi" w:hAnsiTheme="majorHAnsi" w:cstheme="majorHAnsi"/>
          <w:b/>
          <w:highlight w:val="white"/>
        </w:rPr>
        <w:t>EduDataPro</w:t>
      </w:r>
      <w:proofErr w:type="spellEnd"/>
      <w:r w:rsidRPr="00676C82">
        <w:rPr>
          <w:rFonts w:asciiTheme="majorHAnsi" w:hAnsiTheme="majorHAnsi" w:cstheme="majorHAnsi"/>
          <w:b/>
          <w:highlight w:val="white"/>
        </w:rPr>
        <w:t>)</w:t>
      </w:r>
      <w:r w:rsidRPr="00676C82">
        <w:rPr>
          <w:rFonts w:asciiTheme="majorHAnsi" w:hAnsiTheme="majorHAnsi" w:cstheme="majorHAnsi"/>
        </w:rPr>
        <w:t xml:space="preserve"> and is contactable via </w:t>
      </w:r>
      <w:r w:rsidRPr="00676C82">
        <w:rPr>
          <w:rFonts w:asciiTheme="majorHAnsi" w:hAnsiTheme="majorHAnsi" w:cstheme="majorHAnsi"/>
          <w:b/>
          <w:highlight w:val="white"/>
        </w:rPr>
        <w:t>toby@edudatapro.com</w:t>
      </w:r>
      <w:r w:rsidRPr="00676C82">
        <w:rPr>
          <w:rFonts w:asciiTheme="majorHAnsi" w:hAnsiTheme="majorHAnsi" w:cstheme="majorHAnsi"/>
        </w:rPr>
        <w:t>.</w:t>
      </w:r>
    </w:p>
    <w:p w14:paraId="53C245A8"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5.3 Headteacher</w:t>
      </w:r>
    </w:p>
    <w:p w14:paraId="53C245A9" w14:textId="77777777" w:rsidR="005A509D" w:rsidRPr="00676C82" w:rsidRDefault="00A3413A">
      <w:pPr>
        <w:rPr>
          <w:rFonts w:asciiTheme="majorHAnsi" w:hAnsiTheme="majorHAnsi" w:cstheme="majorHAnsi"/>
        </w:rPr>
      </w:pPr>
      <w:r w:rsidRPr="00676C82">
        <w:rPr>
          <w:rFonts w:asciiTheme="majorHAnsi" w:hAnsiTheme="majorHAnsi" w:cstheme="majorHAnsi"/>
        </w:rPr>
        <w:t>The headteacher acts as the representative of the data controller on a day-to-day basis.</w:t>
      </w:r>
    </w:p>
    <w:p w14:paraId="53C245AA"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5.4 All staff</w:t>
      </w:r>
    </w:p>
    <w:p w14:paraId="53C245AB" w14:textId="77777777" w:rsidR="005A509D" w:rsidRPr="00676C82" w:rsidRDefault="00A3413A">
      <w:pPr>
        <w:rPr>
          <w:rFonts w:asciiTheme="majorHAnsi" w:hAnsiTheme="majorHAnsi" w:cstheme="majorHAnsi"/>
        </w:rPr>
      </w:pPr>
      <w:r w:rsidRPr="00676C82">
        <w:rPr>
          <w:rFonts w:asciiTheme="majorHAnsi" w:hAnsiTheme="majorHAnsi" w:cstheme="majorHAnsi"/>
        </w:rPr>
        <w:t>Staff are responsible for:</w:t>
      </w:r>
    </w:p>
    <w:p w14:paraId="53C245AC" w14:textId="77777777" w:rsidR="005A509D" w:rsidRPr="00676C82" w:rsidRDefault="00A3413A">
      <w:pPr>
        <w:numPr>
          <w:ilvl w:val="0"/>
          <w:numId w:val="4"/>
        </w:numPr>
        <w:rPr>
          <w:rFonts w:asciiTheme="majorHAnsi" w:hAnsiTheme="majorHAnsi" w:cstheme="majorHAnsi"/>
        </w:rPr>
      </w:pPr>
      <w:r w:rsidRPr="00676C82">
        <w:rPr>
          <w:rFonts w:asciiTheme="majorHAnsi" w:hAnsiTheme="majorHAnsi" w:cstheme="majorHAnsi"/>
        </w:rPr>
        <w:t>Collecting, storing and processing any personal data in accordance with this policy</w:t>
      </w:r>
    </w:p>
    <w:p w14:paraId="53C245AD" w14:textId="77777777" w:rsidR="005A509D" w:rsidRPr="00676C82" w:rsidRDefault="00A3413A">
      <w:pPr>
        <w:numPr>
          <w:ilvl w:val="0"/>
          <w:numId w:val="4"/>
        </w:numPr>
        <w:rPr>
          <w:rFonts w:asciiTheme="majorHAnsi" w:hAnsiTheme="majorHAnsi" w:cstheme="majorHAnsi"/>
        </w:rPr>
      </w:pPr>
      <w:r w:rsidRPr="00676C82">
        <w:rPr>
          <w:rFonts w:asciiTheme="majorHAnsi" w:hAnsiTheme="majorHAnsi" w:cstheme="majorHAnsi"/>
        </w:rPr>
        <w:lastRenderedPageBreak/>
        <w:t>Informing the school of any changes to their personal data, such as a change of address</w:t>
      </w:r>
    </w:p>
    <w:p w14:paraId="53C245AE" w14:textId="77777777" w:rsidR="005A509D" w:rsidRPr="00676C82" w:rsidRDefault="00A3413A">
      <w:pPr>
        <w:numPr>
          <w:ilvl w:val="0"/>
          <w:numId w:val="4"/>
        </w:numPr>
        <w:rPr>
          <w:rFonts w:asciiTheme="majorHAnsi" w:hAnsiTheme="majorHAnsi" w:cstheme="majorHAnsi"/>
        </w:rPr>
      </w:pPr>
      <w:r w:rsidRPr="00676C82">
        <w:rPr>
          <w:rFonts w:asciiTheme="majorHAnsi" w:hAnsiTheme="majorHAnsi" w:cstheme="majorHAnsi"/>
        </w:rPr>
        <w:t xml:space="preserve">Contacting the DPO in the following circumstances: </w:t>
      </w:r>
    </w:p>
    <w:p w14:paraId="53C245AF" w14:textId="77777777" w:rsidR="005A509D" w:rsidRPr="00676C82" w:rsidRDefault="00A3413A">
      <w:pPr>
        <w:spacing w:before="0" w:after="0"/>
        <w:ind w:left="720"/>
        <w:rPr>
          <w:rFonts w:asciiTheme="majorHAnsi" w:hAnsiTheme="majorHAnsi" w:cstheme="majorHAnsi"/>
        </w:rPr>
      </w:pPr>
      <w:r w:rsidRPr="00676C82">
        <w:rPr>
          <w:rFonts w:asciiTheme="majorHAnsi" w:hAnsiTheme="majorHAnsi" w:cstheme="majorHAnsi"/>
        </w:rPr>
        <w:t>With any questions about the operation of this policy, data protection law, retaining personal data or keeping personal data secure</w:t>
      </w:r>
    </w:p>
    <w:p w14:paraId="53C245B0"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If they have any concerns that this policy is not being followed</w:t>
      </w:r>
    </w:p>
    <w:p w14:paraId="53C245B1"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If they are unsure whether or not they have a lawful basis to use personal data in a particular way</w:t>
      </w:r>
    </w:p>
    <w:p w14:paraId="53C245B2"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If they need to rely on or capture consent, draft a privacy notice, deal with data protection rights invoked by an individual, or transfer personal data outside the European Economic Area</w:t>
      </w:r>
    </w:p>
    <w:p w14:paraId="53C245B3"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If there has been a data breach or they suspect there may have been a data breach</w:t>
      </w:r>
    </w:p>
    <w:p w14:paraId="53C245B4"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Whenever they are engaging in a new activity that involves the use of personal data</w:t>
      </w:r>
    </w:p>
    <w:p w14:paraId="53C245B5" w14:textId="77777777" w:rsidR="005A509D" w:rsidRPr="00676C82" w:rsidRDefault="00A3413A">
      <w:pPr>
        <w:numPr>
          <w:ilvl w:val="0"/>
          <w:numId w:val="14"/>
        </w:numPr>
        <w:spacing w:before="0" w:after="0"/>
        <w:contextualSpacing/>
        <w:rPr>
          <w:rFonts w:asciiTheme="majorHAnsi" w:hAnsiTheme="majorHAnsi" w:cstheme="majorHAnsi"/>
        </w:rPr>
      </w:pPr>
      <w:r w:rsidRPr="00676C82">
        <w:rPr>
          <w:rFonts w:asciiTheme="majorHAnsi" w:hAnsiTheme="majorHAnsi" w:cstheme="majorHAnsi"/>
        </w:rPr>
        <w:t>If they need help with any contracts or sharing of personal data with third parties</w:t>
      </w:r>
    </w:p>
    <w:p w14:paraId="53C245B6" w14:textId="77777777" w:rsidR="005A509D" w:rsidRPr="00676C82" w:rsidRDefault="00A3413A">
      <w:pPr>
        <w:pStyle w:val="Heading1"/>
        <w:rPr>
          <w:rFonts w:asciiTheme="majorHAnsi" w:hAnsiTheme="majorHAnsi" w:cstheme="majorHAnsi"/>
        </w:rPr>
      </w:pPr>
      <w:bookmarkStart w:id="9" w:name="_yn155xvakguw" w:colFirst="0" w:colLast="0"/>
      <w:bookmarkEnd w:id="9"/>
      <w:r w:rsidRPr="00676C82">
        <w:rPr>
          <w:rFonts w:asciiTheme="majorHAnsi" w:hAnsiTheme="majorHAnsi" w:cstheme="majorHAnsi"/>
        </w:rPr>
        <w:t>6. Data protection principles</w:t>
      </w:r>
    </w:p>
    <w:p w14:paraId="53C245B7" w14:textId="77777777" w:rsidR="005A509D" w:rsidRPr="00676C82" w:rsidRDefault="00A3413A">
      <w:pPr>
        <w:spacing w:after="0"/>
        <w:rPr>
          <w:rFonts w:asciiTheme="majorHAnsi" w:hAnsiTheme="majorHAnsi" w:cstheme="majorHAnsi"/>
          <w:highlight w:val="white"/>
        </w:rPr>
      </w:pPr>
      <w:r w:rsidRPr="00676C82">
        <w:rPr>
          <w:rFonts w:asciiTheme="majorHAnsi" w:hAnsiTheme="majorHAnsi" w:cstheme="majorHAnsi"/>
          <w:highlight w:val="white"/>
        </w:rPr>
        <w:t xml:space="preserve">The GDPR is based on data protection principles that our school must comply with. </w:t>
      </w:r>
    </w:p>
    <w:p w14:paraId="53C245B8" w14:textId="77777777" w:rsidR="005A509D" w:rsidRPr="00676C82" w:rsidRDefault="00A3413A">
      <w:pPr>
        <w:spacing w:after="0"/>
        <w:rPr>
          <w:rFonts w:asciiTheme="majorHAnsi" w:hAnsiTheme="majorHAnsi" w:cstheme="majorHAnsi"/>
          <w:highlight w:val="white"/>
        </w:rPr>
      </w:pPr>
      <w:r w:rsidRPr="00676C82">
        <w:rPr>
          <w:rFonts w:asciiTheme="majorHAnsi" w:hAnsiTheme="majorHAnsi" w:cstheme="majorHAnsi"/>
          <w:highlight w:val="white"/>
        </w:rPr>
        <w:t>The principles say that personal data must be:</w:t>
      </w:r>
    </w:p>
    <w:p w14:paraId="53C245B9"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Processed lawfully, fairly and in a transparent manner</w:t>
      </w:r>
    </w:p>
    <w:p w14:paraId="53C245BA"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Collected for specified, explicit and legitimate purposes</w:t>
      </w:r>
    </w:p>
    <w:p w14:paraId="53C245BB"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Adequate, relevant and limited to what is necessary to fulfil the purposes for which it is processed</w:t>
      </w:r>
    </w:p>
    <w:p w14:paraId="53C245BC"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Accurate and, where necessary, kept up to date</w:t>
      </w:r>
    </w:p>
    <w:p w14:paraId="53C245BD"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Kept for no longer than is necessary for the purposes for which it is processed</w:t>
      </w:r>
    </w:p>
    <w:p w14:paraId="53C245BE" w14:textId="77777777" w:rsidR="005A509D" w:rsidRPr="00676C82" w:rsidRDefault="00A3413A">
      <w:pPr>
        <w:numPr>
          <w:ilvl w:val="0"/>
          <w:numId w:val="15"/>
        </w:numPr>
        <w:spacing w:after="0"/>
        <w:contextualSpacing/>
        <w:rPr>
          <w:rFonts w:asciiTheme="majorHAnsi" w:hAnsiTheme="majorHAnsi" w:cstheme="majorHAnsi"/>
          <w:highlight w:val="white"/>
        </w:rPr>
      </w:pPr>
      <w:r w:rsidRPr="00676C82">
        <w:rPr>
          <w:rFonts w:asciiTheme="majorHAnsi" w:hAnsiTheme="majorHAnsi" w:cstheme="majorHAnsi"/>
          <w:highlight w:val="white"/>
        </w:rPr>
        <w:t>Processed in a way that ensures it is appropriately secure</w:t>
      </w:r>
    </w:p>
    <w:p w14:paraId="53C245BF" w14:textId="77777777" w:rsidR="005A509D" w:rsidRPr="00676C82" w:rsidRDefault="00A3413A">
      <w:pPr>
        <w:rPr>
          <w:rFonts w:asciiTheme="majorHAnsi" w:hAnsiTheme="majorHAnsi" w:cstheme="majorHAnsi"/>
          <w:highlight w:val="white"/>
        </w:rPr>
      </w:pPr>
      <w:bookmarkStart w:id="10" w:name="_4d34og8" w:colFirst="0" w:colLast="0"/>
      <w:bookmarkEnd w:id="10"/>
      <w:r w:rsidRPr="00676C82">
        <w:rPr>
          <w:rFonts w:asciiTheme="majorHAnsi" w:hAnsiTheme="majorHAnsi" w:cstheme="majorHAnsi"/>
        </w:rPr>
        <w:t>This policy sets out how the school aims to comply with these principles.</w:t>
      </w:r>
    </w:p>
    <w:p w14:paraId="53C245C0" w14:textId="77777777" w:rsidR="005A509D" w:rsidRPr="00676C82" w:rsidRDefault="00A3413A">
      <w:pPr>
        <w:pStyle w:val="Heading1"/>
        <w:rPr>
          <w:rFonts w:asciiTheme="majorHAnsi" w:hAnsiTheme="majorHAnsi" w:cstheme="majorHAnsi"/>
          <w:sz w:val="24"/>
          <w:szCs w:val="24"/>
        </w:rPr>
      </w:pPr>
      <w:bookmarkStart w:id="11" w:name="_gl9qpd79kll8" w:colFirst="0" w:colLast="0"/>
      <w:bookmarkEnd w:id="11"/>
      <w:r w:rsidRPr="00676C82">
        <w:rPr>
          <w:rFonts w:asciiTheme="majorHAnsi" w:hAnsiTheme="majorHAnsi" w:cstheme="majorHAnsi"/>
        </w:rPr>
        <w:t>7. Collecting personal data</w:t>
      </w:r>
    </w:p>
    <w:p w14:paraId="53C245C1" w14:textId="77777777" w:rsidR="005A509D" w:rsidRPr="00676C82" w:rsidRDefault="00A3413A">
      <w:pPr>
        <w:spacing w:after="0"/>
        <w:rPr>
          <w:rFonts w:asciiTheme="majorHAnsi" w:hAnsiTheme="majorHAnsi" w:cstheme="majorHAnsi"/>
          <w:sz w:val="22"/>
          <w:szCs w:val="22"/>
        </w:rPr>
      </w:pPr>
      <w:r w:rsidRPr="00676C82">
        <w:rPr>
          <w:rFonts w:asciiTheme="majorHAnsi" w:hAnsiTheme="majorHAnsi" w:cstheme="majorHAnsi"/>
          <w:b/>
          <w:sz w:val="22"/>
          <w:szCs w:val="22"/>
        </w:rPr>
        <w:t xml:space="preserve">7.1 Lawfulness, fairness and transparency </w:t>
      </w:r>
    </w:p>
    <w:p w14:paraId="53C245C2"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We will only process personal data where we have one of 6 ‘lawful bases’ (legal reasons) to do so under data protection law:</w:t>
      </w:r>
    </w:p>
    <w:p w14:paraId="53C245C3"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data needs to be processed so that the school can </w:t>
      </w:r>
      <w:r w:rsidRPr="00676C82">
        <w:rPr>
          <w:rFonts w:asciiTheme="majorHAnsi" w:hAnsiTheme="majorHAnsi" w:cstheme="majorHAnsi"/>
          <w:b/>
        </w:rPr>
        <w:t>fulfil a contract</w:t>
      </w:r>
      <w:r w:rsidRPr="00676C82">
        <w:rPr>
          <w:rFonts w:asciiTheme="majorHAnsi" w:hAnsiTheme="majorHAnsi" w:cstheme="majorHAnsi"/>
        </w:rPr>
        <w:t xml:space="preserve"> with the individual, or the individual has asked the school to take specific steps before entering into a contract</w:t>
      </w:r>
    </w:p>
    <w:p w14:paraId="53C245C4"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data needs to be processed so that the school can </w:t>
      </w:r>
      <w:r w:rsidRPr="00676C82">
        <w:rPr>
          <w:rFonts w:asciiTheme="majorHAnsi" w:hAnsiTheme="majorHAnsi" w:cstheme="majorHAnsi"/>
          <w:b/>
        </w:rPr>
        <w:t xml:space="preserve">comply with a legal obligation </w:t>
      </w:r>
    </w:p>
    <w:p w14:paraId="53C245C5"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data needs to be processed to ensure the </w:t>
      </w:r>
      <w:r w:rsidRPr="00676C82">
        <w:rPr>
          <w:rFonts w:asciiTheme="majorHAnsi" w:hAnsiTheme="majorHAnsi" w:cstheme="majorHAnsi"/>
          <w:b/>
        </w:rPr>
        <w:t>vital interests</w:t>
      </w:r>
      <w:r w:rsidRPr="00676C82">
        <w:rPr>
          <w:rFonts w:asciiTheme="majorHAnsi" w:hAnsiTheme="majorHAnsi" w:cstheme="majorHAnsi"/>
        </w:rPr>
        <w:t xml:space="preserve"> of the individual e.g. to protect someone’s life</w:t>
      </w:r>
    </w:p>
    <w:p w14:paraId="53C245C6"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data needs to be processed so that the school, as a public authority, can perform a task </w:t>
      </w:r>
      <w:r w:rsidRPr="00676C82">
        <w:rPr>
          <w:rFonts w:asciiTheme="majorHAnsi" w:hAnsiTheme="majorHAnsi" w:cstheme="majorHAnsi"/>
          <w:b/>
        </w:rPr>
        <w:t>in the public interest,</w:t>
      </w:r>
      <w:r w:rsidRPr="00676C82">
        <w:rPr>
          <w:rFonts w:asciiTheme="majorHAnsi" w:hAnsiTheme="majorHAnsi" w:cstheme="majorHAnsi"/>
        </w:rPr>
        <w:t xml:space="preserve"> and carry out its official functions </w:t>
      </w:r>
    </w:p>
    <w:p w14:paraId="53C245C7"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data needs to be processed for the </w:t>
      </w:r>
      <w:r w:rsidRPr="00676C82">
        <w:rPr>
          <w:rFonts w:asciiTheme="majorHAnsi" w:hAnsiTheme="majorHAnsi" w:cstheme="majorHAnsi"/>
          <w:b/>
        </w:rPr>
        <w:t xml:space="preserve">legitimate interests </w:t>
      </w:r>
      <w:r w:rsidRPr="00676C82">
        <w:rPr>
          <w:rFonts w:asciiTheme="majorHAnsi" w:hAnsiTheme="majorHAnsi" w:cstheme="majorHAnsi"/>
        </w:rPr>
        <w:t>of the school or a third party (provided the individual’s rights and freedoms are not overridden)</w:t>
      </w:r>
    </w:p>
    <w:p w14:paraId="53C245C8" w14:textId="77777777" w:rsidR="005A509D" w:rsidRPr="00676C82" w:rsidRDefault="00A3413A">
      <w:pPr>
        <w:numPr>
          <w:ilvl w:val="0"/>
          <w:numId w:val="1"/>
        </w:numPr>
        <w:spacing w:after="0"/>
        <w:contextualSpacing/>
        <w:rPr>
          <w:rFonts w:asciiTheme="majorHAnsi" w:hAnsiTheme="majorHAnsi" w:cstheme="majorHAnsi"/>
        </w:rPr>
      </w:pPr>
      <w:r w:rsidRPr="00676C82">
        <w:rPr>
          <w:rFonts w:asciiTheme="majorHAnsi" w:hAnsiTheme="majorHAnsi" w:cstheme="majorHAnsi"/>
        </w:rPr>
        <w:t xml:space="preserve">The individual (or their parent/carer when appropriate in the case of a pupil) has freely given clear </w:t>
      </w:r>
      <w:r w:rsidRPr="00676C82">
        <w:rPr>
          <w:rFonts w:asciiTheme="majorHAnsi" w:hAnsiTheme="majorHAnsi" w:cstheme="majorHAnsi"/>
          <w:b/>
        </w:rPr>
        <w:t>consent</w:t>
      </w:r>
      <w:r w:rsidRPr="00676C82">
        <w:rPr>
          <w:rFonts w:asciiTheme="majorHAnsi" w:hAnsiTheme="majorHAnsi" w:cstheme="majorHAnsi"/>
        </w:rPr>
        <w:t xml:space="preserve"> </w:t>
      </w:r>
    </w:p>
    <w:p w14:paraId="53C245C9"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For special categories of personal data, we will also meet one of the special category conditions for processing which are set out in the GDPR and Data Protection Act 2018.</w:t>
      </w:r>
    </w:p>
    <w:p w14:paraId="53C245CA"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For the majority of data that schools hold and process consent is not required as schools have a legal obligation to keep children safe and deliver education.</w:t>
      </w:r>
    </w:p>
    <w:p w14:paraId="53C245CB"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If we offer online services to pupils, such as classroom apps, and we intend to rely on consent as a basis for processing, we will get parental consent where the pupil is under 13 (except for online counselling and preventive services).</w:t>
      </w:r>
    </w:p>
    <w:p w14:paraId="53C245CC"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Whenever we first collect personal data directly from individuals, we will provide them with the relevant information required by data protection law.</w:t>
      </w:r>
    </w:p>
    <w:p w14:paraId="53C245CD"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 xml:space="preserve">7.2 Limitation, </w:t>
      </w:r>
      <w:proofErr w:type="spellStart"/>
      <w:r w:rsidRPr="00676C82">
        <w:rPr>
          <w:rFonts w:asciiTheme="majorHAnsi" w:hAnsiTheme="majorHAnsi" w:cstheme="majorHAnsi"/>
          <w:b/>
          <w:sz w:val="22"/>
          <w:szCs w:val="22"/>
        </w:rPr>
        <w:t>minimisation</w:t>
      </w:r>
      <w:proofErr w:type="spellEnd"/>
      <w:r w:rsidRPr="00676C82">
        <w:rPr>
          <w:rFonts w:asciiTheme="majorHAnsi" w:hAnsiTheme="majorHAnsi" w:cstheme="majorHAnsi"/>
          <w:b/>
          <w:sz w:val="22"/>
          <w:szCs w:val="22"/>
        </w:rPr>
        <w:t xml:space="preserve"> and accuracy</w:t>
      </w:r>
    </w:p>
    <w:p w14:paraId="53C245CE" w14:textId="77777777" w:rsidR="005A509D" w:rsidRPr="00676C82" w:rsidRDefault="00A3413A">
      <w:pPr>
        <w:rPr>
          <w:rFonts w:asciiTheme="majorHAnsi" w:hAnsiTheme="majorHAnsi" w:cstheme="majorHAnsi"/>
        </w:rPr>
      </w:pPr>
      <w:r w:rsidRPr="00676C82">
        <w:rPr>
          <w:rFonts w:asciiTheme="majorHAnsi" w:hAnsiTheme="majorHAnsi" w:cstheme="majorHAnsi"/>
        </w:rPr>
        <w:t>We will only collect personal data for specified, explicit and legitimate reasons. We will explain these reasons to the individuals when we first collect their data.</w:t>
      </w:r>
    </w:p>
    <w:p w14:paraId="53C245CF" w14:textId="77777777" w:rsidR="005A509D" w:rsidRPr="00676C82" w:rsidRDefault="00A3413A">
      <w:pPr>
        <w:rPr>
          <w:rFonts w:asciiTheme="majorHAnsi" w:hAnsiTheme="majorHAnsi" w:cstheme="majorHAnsi"/>
        </w:rPr>
      </w:pPr>
      <w:r w:rsidRPr="00676C82">
        <w:rPr>
          <w:rFonts w:asciiTheme="majorHAnsi" w:hAnsiTheme="majorHAnsi" w:cstheme="majorHAnsi"/>
        </w:rPr>
        <w:t>If we want to use personal data for reasons other than those given when we first obtained it, we will inform the individuals concerned before we do so, and seek consent where necessary.</w:t>
      </w:r>
    </w:p>
    <w:p w14:paraId="53C245D0" w14:textId="77777777" w:rsidR="005A509D" w:rsidRPr="00676C82" w:rsidRDefault="00A3413A">
      <w:pPr>
        <w:rPr>
          <w:rFonts w:asciiTheme="majorHAnsi" w:hAnsiTheme="majorHAnsi" w:cstheme="majorHAnsi"/>
        </w:rPr>
      </w:pPr>
      <w:r w:rsidRPr="00676C82">
        <w:rPr>
          <w:rFonts w:asciiTheme="majorHAnsi" w:hAnsiTheme="majorHAnsi" w:cstheme="majorHAnsi"/>
        </w:rPr>
        <w:lastRenderedPageBreak/>
        <w:t xml:space="preserve">Staff must only process personal data where it is necessary in order to do their jobs. </w:t>
      </w:r>
    </w:p>
    <w:p w14:paraId="53C245D1" w14:textId="77777777" w:rsidR="005A509D" w:rsidRPr="00676C82" w:rsidRDefault="00A3413A">
      <w:pPr>
        <w:rPr>
          <w:rFonts w:asciiTheme="majorHAnsi" w:hAnsiTheme="majorHAnsi" w:cstheme="majorHAnsi"/>
          <w:i/>
          <w:color w:val="F15F22"/>
        </w:rPr>
      </w:pPr>
      <w:r w:rsidRPr="00676C82">
        <w:rPr>
          <w:rFonts w:asciiTheme="majorHAnsi" w:hAnsiTheme="majorHAnsi" w:cstheme="majorHAnsi"/>
        </w:rPr>
        <w:t xml:space="preserve">When staff no longer need the personal data they hold, they must ensure it is deleted or </w:t>
      </w:r>
      <w:proofErr w:type="spellStart"/>
      <w:r w:rsidRPr="00676C82">
        <w:rPr>
          <w:rFonts w:asciiTheme="majorHAnsi" w:hAnsiTheme="majorHAnsi" w:cstheme="majorHAnsi"/>
        </w:rPr>
        <w:t>anonymised</w:t>
      </w:r>
      <w:proofErr w:type="spellEnd"/>
      <w:r w:rsidRPr="00676C82">
        <w:rPr>
          <w:rFonts w:asciiTheme="majorHAnsi" w:hAnsiTheme="majorHAnsi" w:cstheme="majorHAnsi"/>
        </w:rPr>
        <w:t xml:space="preserve">. This will be done in accordance with the school’s </w:t>
      </w:r>
      <w:r w:rsidRPr="00676C82">
        <w:rPr>
          <w:rFonts w:asciiTheme="majorHAnsi" w:hAnsiTheme="majorHAnsi" w:cstheme="majorHAnsi"/>
          <w:b/>
        </w:rPr>
        <w:t>record retention schedule</w:t>
      </w:r>
      <w:r w:rsidRPr="00676C82">
        <w:rPr>
          <w:rFonts w:asciiTheme="majorHAnsi" w:hAnsiTheme="majorHAnsi" w:cstheme="majorHAnsi"/>
        </w:rPr>
        <w:t xml:space="preserve"> which follows the retention periods set out by Sheffield City Council and/or the Information and Records Management Society.</w:t>
      </w:r>
    </w:p>
    <w:p w14:paraId="53C245D2" w14:textId="77777777" w:rsidR="005A509D" w:rsidRPr="00676C82" w:rsidRDefault="00A3413A">
      <w:pPr>
        <w:pStyle w:val="Heading1"/>
        <w:rPr>
          <w:rFonts w:asciiTheme="majorHAnsi" w:hAnsiTheme="majorHAnsi" w:cstheme="majorHAnsi"/>
        </w:rPr>
      </w:pPr>
      <w:bookmarkStart w:id="12" w:name="_bcto8vnjkfeb" w:colFirst="0" w:colLast="0"/>
      <w:bookmarkEnd w:id="12"/>
      <w:r w:rsidRPr="00676C82">
        <w:rPr>
          <w:rFonts w:asciiTheme="majorHAnsi" w:hAnsiTheme="majorHAnsi" w:cstheme="majorHAnsi"/>
        </w:rPr>
        <w:t>8. Sharing personal data</w:t>
      </w:r>
    </w:p>
    <w:p w14:paraId="53C245D3" w14:textId="77777777" w:rsidR="005A509D" w:rsidRPr="00676C82" w:rsidRDefault="00A3413A">
      <w:pPr>
        <w:rPr>
          <w:rFonts w:asciiTheme="majorHAnsi" w:hAnsiTheme="majorHAnsi" w:cstheme="majorHAnsi"/>
        </w:rPr>
      </w:pPr>
      <w:r w:rsidRPr="00676C82">
        <w:rPr>
          <w:rFonts w:asciiTheme="majorHAnsi" w:hAnsiTheme="majorHAnsi" w:cstheme="majorHAnsi"/>
        </w:rPr>
        <w:t>We will not normally share personal data with anyone else, but may do so where:</w:t>
      </w:r>
    </w:p>
    <w:p w14:paraId="53C245D4" w14:textId="77777777" w:rsidR="005A509D" w:rsidRPr="00676C82" w:rsidRDefault="00A3413A">
      <w:pPr>
        <w:numPr>
          <w:ilvl w:val="0"/>
          <w:numId w:val="7"/>
        </w:numPr>
        <w:rPr>
          <w:rFonts w:asciiTheme="majorHAnsi" w:hAnsiTheme="majorHAnsi" w:cstheme="majorHAnsi"/>
        </w:rPr>
      </w:pPr>
      <w:r w:rsidRPr="00676C82">
        <w:rPr>
          <w:rFonts w:asciiTheme="majorHAnsi" w:hAnsiTheme="majorHAnsi" w:cstheme="majorHAnsi"/>
        </w:rPr>
        <w:t>There is an issue with a pupil or parent/carer that puts the safety of our staff at risk</w:t>
      </w:r>
    </w:p>
    <w:p w14:paraId="53C245D5" w14:textId="77777777" w:rsidR="005A509D" w:rsidRPr="00676C82" w:rsidRDefault="00A3413A">
      <w:pPr>
        <w:numPr>
          <w:ilvl w:val="0"/>
          <w:numId w:val="10"/>
        </w:numPr>
        <w:rPr>
          <w:rFonts w:asciiTheme="majorHAnsi" w:hAnsiTheme="majorHAnsi" w:cstheme="majorHAnsi"/>
        </w:rPr>
      </w:pPr>
      <w:r w:rsidRPr="00676C82">
        <w:rPr>
          <w:rFonts w:asciiTheme="majorHAnsi" w:hAnsiTheme="majorHAnsi" w:cstheme="majorHAnsi"/>
        </w:rPr>
        <w:t>We need to liaise with other agencies – we will seek consent as necessary before doing this</w:t>
      </w:r>
    </w:p>
    <w:p w14:paraId="53C245D6" w14:textId="77777777" w:rsidR="005A509D" w:rsidRPr="00676C82" w:rsidRDefault="00A3413A">
      <w:pPr>
        <w:numPr>
          <w:ilvl w:val="0"/>
          <w:numId w:val="10"/>
        </w:numPr>
        <w:rPr>
          <w:rFonts w:asciiTheme="majorHAnsi" w:hAnsiTheme="majorHAnsi" w:cstheme="majorHAnsi"/>
        </w:rPr>
      </w:pPr>
      <w:r w:rsidRPr="00676C82">
        <w:rPr>
          <w:rFonts w:asciiTheme="majorHAnsi" w:hAnsiTheme="majorHAnsi" w:cstheme="majorHAnsi"/>
        </w:rPr>
        <w:t>Our suppliers or contractors need data to enable us to provide services to our staff and pupils – for example, IT companies. When doing this, we will:</w:t>
      </w:r>
    </w:p>
    <w:p w14:paraId="53C245D7" w14:textId="77777777" w:rsidR="005A509D" w:rsidRPr="00676C82" w:rsidRDefault="00A3413A">
      <w:pPr>
        <w:numPr>
          <w:ilvl w:val="1"/>
          <w:numId w:val="10"/>
        </w:numPr>
        <w:rPr>
          <w:rFonts w:asciiTheme="majorHAnsi" w:hAnsiTheme="majorHAnsi" w:cstheme="majorHAnsi"/>
        </w:rPr>
      </w:pPr>
      <w:r w:rsidRPr="00676C82">
        <w:rPr>
          <w:rFonts w:asciiTheme="majorHAnsi" w:hAnsiTheme="majorHAnsi" w:cstheme="majorHAnsi"/>
        </w:rPr>
        <w:t>Only appoint suppliers or contractors which can provide sufficient guarantees that they comply with data protection law</w:t>
      </w:r>
    </w:p>
    <w:p w14:paraId="53C245D8" w14:textId="77777777" w:rsidR="005A509D" w:rsidRPr="00676C82" w:rsidRDefault="00A3413A">
      <w:pPr>
        <w:numPr>
          <w:ilvl w:val="1"/>
          <w:numId w:val="10"/>
        </w:numPr>
        <w:rPr>
          <w:rFonts w:asciiTheme="majorHAnsi" w:hAnsiTheme="majorHAnsi" w:cstheme="majorHAnsi"/>
        </w:rPr>
      </w:pPr>
      <w:r w:rsidRPr="00676C82">
        <w:rPr>
          <w:rFonts w:asciiTheme="majorHAnsi" w:hAnsiTheme="majorHAnsi" w:cstheme="majorHAnsi"/>
        </w:rPr>
        <w:t>Establish a data sharing agreement with the supplier or contractor, either in the contract or as a standalone agreement, to ensure the fair and lawful processing of any personal data we share</w:t>
      </w:r>
    </w:p>
    <w:p w14:paraId="53C245D9" w14:textId="77777777" w:rsidR="005A509D" w:rsidRPr="00676C82" w:rsidRDefault="00A3413A">
      <w:pPr>
        <w:numPr>
          <w:ilvl w:val="1"/>
          <w:numId w:val="10"/>
        </w:numPr>
        <w:rPr>
          <w:rFonts w:asciiTheme="majorHAnsi" w:hAnsiTheme="majorHAnsi" w:cstheme="majorHAnsi"/>
        </w:rPr>
      </w:pPr>
      <w:r w:rsidRPr="00676C82">
        <w:rPr>
          <w:rFonts w:asciiTheme="majorHAnsi" w:hAnsiTheme="majorHAnsi" w:cstheme="majorHAnsi"/>
        </w:rPr>
        <w:t>Only share data that the supplier or contractor needs to carry out their service, and information necessary to keep them safe while working with us</w:t>
      </w:r>
    </w:p>
    <w:p w14:paraId="53C245DA" w14:textId="77777777" w:rsidR="005A509D" w:rsidRPr="00676C82" w:rsidRDefault="00A3413A">
      <w:pPr>
        <w:rPr>
          <w:rFonts w:asciiTheme="majorHAnsi" w:hAnsiTheme="majorHAnsi" w:cstheme="majorHAnsi"/>
        </w:rPr>
      </w:pPr>
      <w:r w:rsidRPr="00676C82">
        <w:rPr>
          <w:rFonts w:asciiTheme="majorHAnsi" w:hAnsiTheme="majorHAnsi" w:cstheme="majorHAnsi"/>
        </w:rPr>
        <w:t>We will also share personal data with law enforcement and government bodies where we are legally required to do so, including for:</w:t>
      </w:r>
    </w:p>
    <w:p w14:paraId="53C245DB" w14:textId="77777777" w:rsidR="005A509D" w:rsidRPr="00676C82" w:rsidRDefault="00A3413A">
      <w:pPr>
        <w:numPr>
          <w:ilvl w:val="0"/>
          <w:numId w:val="18"/>
        </w:numPr>
        <w:contextualSpacing/>
        <w:rPr>
          <w:rFonts w:asciiTheme="majorHAnsi" w:hAnsiTheme="majorHAnsi" w:cstheme="majorHAnsi"/>
        </w:rPr>
      </w:pPr>
      <w:r w:rsidRPr="00676C82">
        <w:rPr>
          <w:rFonts w:asciiTheme="majorHAnsi" w:hAnsiTheme="majorHAnsi" w:cstheme="majorHAnsi"/>
        </w:rPr>
        <w:t>The prevention or detection of crime and/or fraud</w:t>
      </w:r>
    </w:p>
    <w:p w14:paraId="53C245DC" w14:textId="77777777" w:rsidR="005A509D" w:rsidRPr="00676C82" w:rsidRDefault="00A3413A">
      <w:pPr>
        <w:numPr>
          <w:ilvl w:val="0"/>
          <w:numId w:val="18"/>
        </w:numPr>
        <w:contextualSpacing/>
        <w:rPr>
          <w:rFonts w:asciiTheme="majorHAnsi" w:hAnsiTheme="majorHAnsi" w:cstheme="majorHAnsi"/>
        </w:rPr>
      </w:pPr>
      <w:r w:rsidRPr="00676C82">
        <w:rPr>
          <w:rFonts w:asciiTheme="majorHAnsi" w:hAnsiTheme="majorHAnsi" w:cstheme="majorHAnsi"/>
        </w:rPr>
        <w:t>The apprehension or prosecution of offenders</w:t>
      </w:r>
    </w:p>
    <w:p w14:paraId="53C245DD" w14:textId="77777777" w:rsidR="005A509D" w:rsidRPr="00676C82" w:rsidRDefault="00A3413A">
      <w:pPr>
        <w:numPr>
          <w:ilvl w:val="0"/>
          <w:numId w:val="18"/>
        </w:numPr>
        <w:contextualSpacing/>
        <w:rPr>
          <w:rFonts w:asciiTheme="majorHAnsi" w:hAnsiTheme="majorHAnsi" w:cstheme="majorHAnsi"/>
        </w:rPr>
      </w:pPr>
      <w:r w:rsidRPr="00676C82">
        <w:rPr>
          <w:rFonts w:asciiTheme="majorHAnsi" w:hAnsiTheme="majorHAnsi" w:cstheme="majorHAnsi"/>
        </w:rPr>
        <w:t>The assessment or collection of tax owed to HMRC</w:t>
      </w:r>
    </w:p>
    <w:p w14:paraId="53C245DE" w14:textId="77777777" w:rsidR="005A509D" w:rsidRPr="00676C82" w:rsidRDefault="00A3413A">
      <w:pPr>
        <w:numPr>
          <w:ilvl w:val="0"/>
          <w:numId w:val="18"/>
        </w:numPr>
        <w:contextualSpacing/>
        <w:rPr>
          <w:rFonts w:asciiTheme="majorHAnsi" w:hAnsiTheme="majorHAnsi" w:cstheme="majorHAnsi"/>
        </w:rPr>
      </w:pPr>
      <w:r w:rsidRPr="00676C82">
        <w:rPr>
          <w:rFonts w:asciiTheme="majorHAnsi" w:hAnsiTheme="majorHAnsi" w:cstheme="majorHAnsi"/>
        </w:rPr>
        <w:t>In connection with legal proceedings</w:t>
      </w:r>
    </w:p>
    <w:p w14:paraId="53C245DF" w14:textId="77777777" w:rsidR="005A509D" w:rsidRPr="00676C82" w:rsidRDefault="00A3413A">
      <w:pPr>
        <w:numPr>
          <w:ilvl w:val="0"/>
          <w:numId w:val="18"/>
        </w:numPr>
        <w:contextualSpacing/>
        <w:rPr>
          <w:rFonts w:asciiTheme="majorHAnsi" w:hAnsiTheme="majorHAnsi" w:cstheme="majorHAnsi"/>
        </w:rPr>
      </w:pPr>
      <w:r w:rsidRPr="00676C82">
        <w:rPr>
          <w:rFonts w:asciiTheme="majorHAnsi" w:hAnsiTheme="majorHAnsi" w:cstheme="majorHAnsi"/>
        </w:rPr>
        <w:t>Where the disclosure is required to satisfy our safeguarding obligations</w:t>
      </w:r>
    </w:p>
    <w:p w14:paraId="53C245E0" w14:textId="77777777" w:rsidR="005A509D" w:rsidRPr="00676C82" w:rsidRDefault="00A3413A">
      <w:pPr>
        <w:numPr>
          <w:ilvl w:val="0"/>
          <w:numId w:val="18"/>
        </w:numPr>
        <w:contextualSpacing/>
        <w:rPr>
          <w:rFonts w:asciiTheme="majorHAnsi" w:hAnsiTheme="majorHAnsi" w:cstheme="majorHAnsi"/>
        </w:rPr>
      </w:pPr>
      <w:bookmarkStart w:id="13" w:name="_17dp8vu" w:colFirst="0" w:colLast="0"/>
      <w:bookmarkEnd w:id="13"/>
      <w:r w:rsidRPr="00676C82">
        <w:rPr>
          <w:rFonts w:asciiTheme="majorHAnsi" w:hAnsiTheme="majorHAnsi" w:cstheme="majorHAnsi"/>
        </w:rPr>
        <w:t xml:space="preserve">Research and statistical purposes, as long as personal data is sufficiently </w:t>
      </w:r>
      <w:proofErr w:type="spellStart"/>
      <w:r w:rsidRPr="00676C82">
        <w:rPr>
          <w:rFonts w:asciiTheme="majorHAnsi" w:hAnsiTheme="majorHAnsi" w:cstheme="majorHAnsi"/>
        </w:rPr>
        <w:t>anonymised</w:t>
      </w:r>
      <w:proofErr w:type="spellEnd"/>
      <w:r w:rsidRPr="00676C82">
        <w:rPr>
          <w:rFonts w:asciiTheme="majorHAnsi" w:hAnsiTheme="majorHAnsi" w:cstheme="majorHAnsi"/>
        </w:rPr>
        <w:t xml:space="preserve"> or consent has been provided</w:t>
      </w:r>
    </w:p>
    <w:p w14:paraId="53C245E1" w14:textId="77777777" w:rsidR="005A509D" w:rsidRPr="00676C82" w:rsidRDefault="00A3413A">
      <w:pPr>
        <w:rPr>
          <w:rFonts w:asciiTheme="majorHAnsi" w:hAnsiTheme="majorHAnsi" w:cstheme="majorHAnsi"/>
        </w:rPr>
      </w:pPr>
      <w:r w:rsidRPr="00676C82">
        <w:rPr>
          <w:rFonts w:asciiTheme="majorHAnsi" w:hAnsiTheme="majorHAnsi" w:cstheme="majorHAnsi"/>
        </w:rPr>
        <w:t>We may also share personal data with emergency services and local authorities to help them to respond to an emergency situation that affects any of our pupils or staff.</w:t>
      </w:r>
    </w:p>
    <w:p w14:paraId="53C245E2" w14:textId="77777777" w:rsidR="005A509D" w:rsidRPr="00676C82" w:rsidRDefault="00A3413A">
      <w:pPr>
        <w:rPr>
          <w:rFonts w:asciiTheme="majorHAnsi" w:hAnsiTheme="majorHAnsi" w:cstheme="majorHAnsi"/>
        </w:rPr>
      </w:pPr>
      <w:bookmarkStart w:id="14" w:name="_3rdcrjn" w:colFirst="0" w:colLast="0"/>
      <w:bookmarkEnd w:id="14"/>
      <w:r w:rsidRPr="00676C82">
        <w:rPr>
          <w:rFonts w:asciiTheme="majorHAnsi" w:hAnsiTheme="majorHAnsi" w:cstheme="majorHAnsi"/>
        </w:rPr>
        <w:t>Where we transfer personal data to a country or territory outside the European Economic Area, we will do so in accordance with data protection law.</w:t>
      </w:r>
    </w:p>
    <w:p w14:paraId="53C245E3" w14:textId="77777777" w:rsidR="005A509D" w:rsidRPr="00676C82" w:rsidRDefault="00A3413A">
      <w:pPr>
        <w:pStyle w:val="Heading1"/>
        <w:rPr>
          <w:rFonts w:asciiTheme="majorHAnsi" w:hAnsiTheme="majorHAnsi" w:cstheme="majorHAnsi"/>
        </w:rPr>
      </w:pPr>
      <w:bookmarkStart w:id="15" w:name="_sympvmpf55pm" w:colFirst="0" w:colLast="0"/>
      <w:bookmarkEnd w:id="15"/>
      <w:r w:rsidRPr="00676C82">
        <w:rPr>
          <w:rFonts w:asciiTheme="majorHAnsi" w:hAnsiTheme="majorHAnsi" w:cstheme="majorHAnsi"/>
        </w:rPr>
        <w:t>9. Subject access requests and other rights of individuals</w:t>
      </w:r>
    </w:p>
    <w:p w14:paraId="53C245E4"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9.1 Subject access requests</w:t>
      </w:r>
    </w:p>
    <w:p w14:paraId="53C245E5" w14:textId="77777777" w:rsidR="005A509D" w:rsidRPr="00676C82" w:rsidRDefault="00A3413A">
      <w:pPr>
        <w:rPr>
          <w:rFonts w:asciiTheme="majorHAnsi" w:hAnsiTheme="majorHAnsi" w:cstheme="majorHAnsi"/>
        </w:rPr>
      </w:pPr>
      <w:r w:rsidRPr="00676C82">
        <w:rPr>
          <w:rFonts w:asciiTheme="majorHAnsi" w:hAnsiTheme="majorHAnsi" w:cstheme="majorHAnsi"/>
        </w:rPr>
        <w:t>Individuals have a right to make a ‘subject access request’ to gain access to personal information that the school holds about them. This includes:</w:t>
      </w:r>
    </w:p>
    <w:p w14:paraId="53C245E6"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Confirmation that their personal data is being processed</w:t>
      </w:r>
    </w:p>
    <w:p w14:paraId="53C245E7"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Access to a copy of the data</w:t>
      </w:r>
    </w:p>
    <w:p w14:paraId="53C245E8"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The purposes of the data processing</w:t>
      </w:r>
    </w:p>
    <w:p w14:paraId="53C245E9"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The categories of personal data concerned</w:t>
      </w:r>
    </w:p>
    <w:p w14:paraId="53C245EA"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Who the data has been, or will be, shared with</w:t>
      </w:r>
    </w:p>
    <w:p w14:paraId="53C245EB"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How long the data will be stored for, or if this isn’t possible, the criteria used to determine this period</w:t>
      </w:r>
    </w:p>
    <w:p w14:paraId="53C245EC"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The source of the data, if not the individual</w:t>
      </w:r>
    </w:p>
    <w:p w14:paraId="53C245ED" w14:textId="77777777" w:rsidR="005A509D" w:rsidRPr="00676C82" w:rsidRDefault="00A3413A">
      <w:pPr>
        <w:numPr>
          <w:ilvl w:val="0"/>
          <w:numId w:val="21"/>
        </w:numPr>
        <w:contextualSpacing/>
        <w:rPr>
          <w:rFonts w:asciiTheme="majorHAnsi" w:hAnsiTheme="majorHAnsi" w:cstheme="majorHAnsi"/>
        </w:rPr>
      </w:pPr>
      <w:r w:rsidRPr="00676C82">
        <w:rPr>
          <w:rFonts w:asciiTheme="majorHAnsi" w:hAnsiTheme="majorHAnsi" w:cstheme="majorHAnsi"/>
        </w:rPr>
        <w:t>Whether any automated decision-making is being applied to their data, and what the significance and consequences of this might be for the individual</w:t>
      </w:r>
    </w:p>
    <w:p w14:paraId="53C245EE" w14:textId="77777777" w:rsidR="005A509D" w:rsidRPr="00676C82" w:rsidRDefault="00A3413A">
      <w:pPr>
        <w:spacing w:after="0"/>
        <w:rPr>
          <w:rFonts w:asciiTheme="majorHAnsi" w:hAnsiTheme="majorHAnsi" w:cstheme="majorHAnsi"/>
        </w:rPr>
      </w:pPr>
      <w:r w:rsidRPr="00676C82">
        <w:rPr>
          <w:rFonts w:asciiTheme="majorHAnsi" w:hAnsiTheme="majorHAnsi" w:cstheme="majorHAnsi"/>
          <w:color w:val="000000"/>
        </w:rPr>
        <w:t>Subject access requests must be submitted in writing, either by letter</w:t>
      </w:r>
      <w:r w:rsidRPr="00676C82">
        <w:rPr>
          <w:rFonts w:asciiTheme="majorHAnsi" w:hAnsiTheme="majorHAnsi" w:cstheme="majorHAnsi"/>
        </w:rPr>
        <w:t xml:space="preserve"> or</w:t>
      </w:r>
      <w:r w:rsidRPr="00676C82">
        <w:rPr>
          <w:rFonts w:asciiTheme="majorHAnsi" w:hAnsiTheme="majorHAnsi" w:cstheme="majorHAnsi"/>
          <w:color w:val="000000"/>
        </w:rPr>
        <w:t xml:space="preserve"> email to the school or the DPO. They should include:</w:t>
      </w:r>
    </w:p>
    <w:p w14:paraId="53C245EF" w14:textId="77777777" w:rsidR="005A509D" w:rsidRPr="00676C82" w:rsidRDefault="00A3413A">
      <w:pPr>
        <w:numPr>
          <w:ilvl w:val="0"/>
          <w:numId w:val="8"/>
        </w:numPr>
        <w:spacing w:after="0"/>
        <w:contextualSpacing/>
        <w:rPr>
          <w:rFonts w:asciiTheme="majorHAnsi" w:hAnsiTheme="majorHAnsi" w:cstheme="majorHAnsi"/>
          <w:color w:val="000000"/>
        </w:rPr>
      </w:pPr>
      <w:r w:rsidRPr="00676C82">
        <w:rPr>
          <w:rFonts w:asciiTheme="majorHAnsi" w:hAnsiTheme="majorHAnsi" w:cstheme="majorHAnsi"/>
          <w:color w:val="000000"/>
        </w:rPr>
        <w:t>Name of individual</w:t>
      </w:r>
    </w:p>
    <w:p w14:paraId="53C245F0" w14:textId="77777777" w:rsidR="005A509D" w:rsidRPr="00676C82" w:rsidRDefault="00A3413A">
      <w:pPr>
        <w:numPr>
          <w:ilvl w:val="0"/>
          <w:numId w:val="8"/>
        </w:numPr>
        <w:spacing w:after="0"/>
        <w:contextualSpacing/>
        <w:rPr>
          <w:rFonts w:asciiTheme="majorHAnsi" w:hAnsiTheme="majorHAnsi" w:cstheme="majorHAnsi"/>
          <w:color w:val="000000"/>
        </w:rPr>
      </w:pPr>
      <w:r w:rsidRPr="00676C82">
        <w:rPr>
          <w:rFonts w:asciiTheme="majorHAnsi" w:hAnsiTheme="majorHAnsi" w:cstheme="majorHAnsi"/>
          <w:color w:val="000000"/>
        </w:rPr>
        <w:t>Correspondence address</w:t>
      </w:r>
    </w:p>
    <w:p w14:paraId="53C245F1" w14:textId="77777777" w:rsidR="005A509D" w:rsidRPr="00676C82" w:rsidRDefault="00A3413A">
      <w:pPr>
        <w:numPr>
          <w:ilvl w:val="0"/>
          <w:numId w:val="8"/>
        </w:numPr>
        <w:spacing w:after="0"/>
        <w:contextualSpacing/>
        <w:rPr>
          <w:rFonts w:asciiTheme="majorHAnsi" w:hAnsiTheme="majorHAnsi" w:cstheme="majorHAnsi"/>
          <w:color w:val="000000"/>
        </w:rPr>
      </w:pPr>
      <w:r w:rsidRPr="00676C82">
        <w:rPr>
          <w:rFonts w:asciiTheme="majorHAnsi" w:hAnsiTheme="majorHAnsi" w:cstheme="majorHAnsi"/>
          <w:color w:val="000000"/>
        </w:rPr>
        <w:t>Contact number and email address</w:t>
      </w:r>
    </w:p>
    <w:p w14:paraId="53C245F2" w14:textId="77777777" w:rsidR="005A509D" w:rsidRPr="00676C82" w:rsidRDefault="00A3413A">
      <w:pPr>
        <w:numPr>
          <w:ilvl w:val="0"/>
          <w:numId w:val="8"/>
        </w:numPr>
        <w:spacing w:after="0"/>
        <w:contextualSpacing/>
        <w:rPr>
          <w:rFonts w:asciiTheme="majorHAnsi" w:hAnsiTheme="majorHAnsi" w:cstheme="majorHAnsi"/>
          <w:color w:val="000000"/>
        </w:rPr>
      </w:pPr>
      <w:r w:rsidRPr="00676C82">
        <w:rPr>
          <w:rFonts w:asciiTheme="majorHAnsi" w:hAnsiTheme="majorHAnsi" w:cstheme="majorHAnsi"/>
          <w:color w:val="000000"/>
        </w:rPr>
        <w:t>Details of the information requested</w:t>
      </w:r>
    </w:p>
    <w:p w14:paraId="53C245F3" w14:textId="77777777" w:rsidR="005A509D" w:rsidRPr="00676C82" w:rsidRDefault="00A3413A">
      <w:pPr>
        <w:rPr>
          <w:rFonts w:asciiTheme="majorHAnsi" w:hAnsiTheme="majorHAnsi" w:cstheme="majorHAnsi"/>
        </w:rPr>
      </w:pPr>
      <w:r w:rsidRPr="00676C82">
        <w:rPr>
          <w:rFonts w:asciiTheme="majorHAnsi" w:hAnsiTheme="majorHAnsi" w:cstheme="majorHAnsi"/>
        </w:rPr>
        <w:lastRenderedPageBreak/>
        <w:t>If staff receive a subject access request they mus</w:t>
      </w:r>
      <w:r w:rsidR="002670E5" w:rsidRPr="00676C82">
        <w:rPr>
          <w:rFonts w:asciiTheme="majorHAnsi" w:hAnsiTheme="majorHAnsi" w:cstheme="majorHAnsi"/>
        </w:rPr>
        <w:t>t immediately forward it to the School B</w:t>
      </w:r>
      <w:r w:rsidRPr="00676C82">
        <w:rPr>
          <w:rFonts w:asciiTheme="majorHAnsi" w:hAnsiTheme="majorHAnsi" w:cstheme="majorHAnsi"/>
        </w:rPr>
        <w:t>u</w:t>
      </w:r>
      <w:r w:rsidR="002670E5" w:rsidRPr="00676C82">
        <w:rPr>
          <w:rFonts w:asciiTheme="majorHAnsi" w:hAnsiTheme="majorHAnsi" w:cstheme="majorHAnsi"/>
        </w:rPr>
        <w:t>siness M</w:t>
      </w:r>
      <w:r w:rsidRPr="00676C82">
        <w:rPr>
          <w:rFonts w:asciiTheme="majorHAnsi" w:hAnsiTheme="majorHAnsi" w:cstheme="majorHAnsi"/>
        </w:rPr>
        <w:t>anager or the DPO.</w:t>
      </w:r>
    </w:p>
    <w:p w14:paraId="53C245F4" w14:textId="77777777" w:rsidR="005A509D" w:rsidRPr="00676C82" w:rsidRDefault="00A3413A">
      <w:pPr>
        <w:spacing w:after="0"/>
        <w:rPr>
          <w:rFonts w:asciiTheme="majorHAnsi" w:hAnsiTheme="majorHAnsi" w:cstheme="majorHAnsi"/>
          <w:color w:val="000000"/>
          <w:sz w:val="22"/>
          <w:szCs w:val="22"/>
        </w:rPr>
      </w:pPr>
      <w:r w:rsidRPr="00676C82">
        <w:rPr>
          <w:rFonts w:asciiTheme="majorHAnsi" w:hAnsiTheme="majorHAnsi" w:cstheme="majorHAnsi"/>
          <w:b/>
          <w:color w:val="000000"/>
          <w:sz w:val="22"/>
          <w:szCs w:val="22"/>
        </w:rPr>
        <w:t>9.2 Children and subject access requests</w:t>
      </w:r>
    </w:p>
    <w:p w14:paraId="53C245F5" w14:textId="77777777" w:rsidR="005A509D" w:rsidRPr="00676C82" w:rsidRDefault="00A3413A">
      <w:pPr>
        <w:spacing w:after="0"/>
        <w:rPr>
          <w:rFonts w:asciiTheme="majorHAnsi" w:hAnsiTheme="majorHAnsi" w:cstheme="majorHAnsi"/>
          <w:i/>
          <w:color w:val="F15F22"/>
        </w:rPr>
      </w:pPr>
      <w:r w:rsidRPr="00676C82">
        <w:rPr>
          <w:rFonts w:asciiTheme="majorHAnsi" w:hAnsiTheme="majorHAnsi" w:cstheme="majorHAnsi"/>
          <w:highlight w:val="white"/>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53C245F6" w14:textId="77777777" w:rsidR="005A509D" w:rsidRPr="00676C82" w:rsidRDefault="00A3413A">
      <w:pPr>
        <w:spacing w:after="0"/>
        <w:rPr>
          <w:rFonts w:asciiTheme="majorHAnsi" w:hAnsiTheme="majorHAnsi" w:cstheme="majorHAnsi"/>
          <w:highlight w:val="white"/>
        </w:rPr>
      </w:pPr>
      <w:r w:rsidRPr="00676C82">
        <w:rPr>
          <w:rFonts w:asciiTheme="majorHAnsi" w:hAnsiTheme="majorHAnsi" w:cstheme="majorHAnsi"/>
          <w:highlight w:val="white"/>
        </w:rP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 case basis.</w:t>
      </w:r>
    </w:p>
    <w:p w14:paraId="53C245F7" w14:textId="77777777" w:rsidR="005A509D" w:rsidRPr="00676C82" w:rsidRDefault="00A3413A">
      <w:pPr>
        <w:spacing w:after="0"/>
        <w:rPr>
          <w:rFonts w:asciiTheme="majorHAnsi" w:hAnsiTheme="majorHAnsi" w:cstheme="majorHAnsi"/>
          <w:sz w:val="22"/>
          <w:szCs w:val="22"/>
          <w:highlight w:val="white"/>
        </w:rPr>
      </w:pPr>
      <w:r w:rsidRPr="00676C82">
        <w:rPr>
          <w:rFonts w:asciiTheme="majorHAnsi" w:hAnsiTheme="majorHAnsi" w:cstheme="majorHAnsi"/>
          <w:b/>
          <w:sz w:val="22"/>
          <w:szCs w:val="22"/>
          <w:highlight w:val="white"/>
        </w:rPr>
        <w:t>9.3 Responding to subject access requests</w:t>
      </w:r>
    </w:p>
    <w:p w14:paraId="53C245F8"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When responding to requests, we: </w:t>
      </w:r>
    </w:p>
    <w:p w14:paraId="53C245F9" w14:textId="77777777" w:rsidR="005A509D" w:rsidRPr="00676C82" w:rsidRDefault="00A3413A">
      <w:pPr>
        <w:numPr>
          <w:ilvl w:val="0"/>
          <w:numId w:val="9"/>
        </w:numPr>
        <w:spacing w:after="0"/>
        <w:contextualSpacing/>
        <w:rPr>
          <w:rFonts w:asciiTheme="majorHAnsi" w:hAnsiTheme="majorHAnsi" w:cstheme="majorHAnsi"/>
          <w:color w:val="000000"/>
        </w:rPr>
      </w:pPr>
      <w:r w:rsidRPr="00676C82">
        <w:rPr>
          <w:rFonts w:asciiTheme="majorHAnsi" w:hAnsiTheme="majorHAnsi" w:cstheme="majorHAnsi"/>
          <w:color w:val="000000"/>
        </w:rPr>
        <w:t>May ask the individual to provide 2 forms of identification</w:t>
      </w:r>
    </w:p>
    <w:p w14:paraId="53C245FA" w14:textId="77777777" w:rsidR="005A509D" w:rsidRPr="00676C82" w:rsidRDefault="00A3413A">
      <w:pPr>
        <w:numPr>
          <w:ilvl w:val="0"/>
          <w:numId w:val="9"/>
        </w:numPr>
        <w:spacing w:after="0"/>
        <w:contextualSpacing/>
        <w:rPr>
          <w:rFonts w:asciiTheme="majorHAnsi" w:hAnsiTheme="majorHAnsi" w:cstheme="majorHAnsi"/>
          <w:color w:val="000000"/>
        </w:rPr>
      </w:pPr>
      <w:r w:rsidRPr="00676C82">
        <w:rPr>
          <w:rFonts w:asciiTheme="majorHAnsi" w:hAnsiTheme="majorHAnsi" w:cstheme="majorHAnsi"/>
          <w:color w:val="000000"/>
        </w:rPr>
        <w:t xml:space="preserve">May contact the individual via phone to confirm the request was made </w:t>
      </w:r>
    </w:p>
    <w:p w14:paraId="53C245FB" w14:textId="77777777" w:rsidR="005A509D" w:rsidRPr="00676C82" w:rsidRDefault="00A3413A">
      <w:pPr>
        <w:numPr>
          <w:ilvl w:val="0"/>
          <w:numId w:val="9"/>
        </w:numPr>
        <w:spacing w:after="0"/>
        <w:contextualSpacing/>
        <w:rPr>
          <w:rFonts w:asciiTheme="majorHAnsi" w:hAnsiTheme="majorHAnsi" w:cstheme="majorHAnsi"/>
        </w:rPr>
      </w:pPr>
      <w:r w:rsidRPr="00676C82">
        <w:rPr>
          <w:rFonts w:asciiTheme="majorHAnsi" w:hAnsiTheme="majorHAnsi" w:cstheme="majorHAnsi"/>
        </w:rPr>
        <w:t>Will respond without delay and within 1 month of receipt of the request</w:t>
      </w:r>
    </w:p>
    <w:p w14:paraId="53C245FC" w14:textId="77777777" w:rsidR="005A509D" w:rsidRPr="00676C82" w:rsidRDefault="00A3413A">
      <w:pPr>
        <w:numPr>
          <w:ilvl w:val="0"/>
          <w:numId w:val="9"/>
        </w:numPr>
        <w:spacing w:after="0"/>
        <w:contextualSpacing/>
        <w:rPr>
          <w:rFonts w:asciiTheme="majorHAnsi" w:hAnsiTheme="majorHAnsi" w:cstheme="majorHAnsi"/>
        </w:rPr>
      </w:pPr>
      <w:r w:rsidRPr="00676C82">
        <w:rPr>
          <w:rFonts w:asciiTheme="majorHAnsi" w:hAnsiTheme="majorHAnsi" w:cstheme="majorHAnsi"/>
        </w:rPr>
        <w:t>Will provide the information free of charge</w:t>
      </w:r>
    </w:p>
    <w:p w14:paraId="53C245FD" w14:textId="77777777" w:rsidR="005A509D" w:rsidRPr="00676C82" w:rsidRDefault="00A3413A">
      <w:pPr>
        <w:numPr>
          <w:ilvl w:val="0"/>
          <w:numId w:val="9"/>
        </w:numPr>
        <w:spacing w:after="0"/>
        <w:contextualSpacing/>
        <w:rPr>
          <w:rFonts w:asciiTheme="majorHAnsi" w:hAnsiTheme="majorHAnsi" w:cstheme="majorHAnsi"/>
        </w:rPr>
      </w:pPr>
      <w:r w:rsidRPr="00676C82">
        <w:rPr>
          <w:rFonts w:asciiTheme="majorHAnsi" w:hAnsiTheme="majorHAnsi" w:cstheme="majorHAnsi"/>
        </w:rPr>
        <w:t>May tell the individual we will comply within 3 months of receipt of the request, where a request is complex or numerous. We will inform the individual of this within 1 month, and explain why the extension is necessary</w:t>
      </w:r>
    </w:p>
    <w:p w14:paraId="53C245FE"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We will not disclose information if it:</w:t>
      </w:r>
    </w:p>
    <w:p w14:paraId="53C245FF" w14:textId="77777777" w:rsidR="005A509D" w:rsidRPr="00676C82" w:rsidRDefault="00A3413A">
      <w:pPr>
        <w:numPr>
          <w:ilvl w:val="0"/>
          <w:numId w:val="13"/>
        </w:numPr>
        <w:spacing w:after="0"/>
        <w:contextualSpacing/>
        <w:rPr>
          <w:rFonts w:asciiTheme="majorHAnsi" w:hAnsiTheme="majorHAnsi" w:cstheme="majorHAnsi"/>
        </w:rPr>
      </w:pPr>
      <w:r w:rsidRPr="00676C82">
        <w:rPr>
          <w:rFonts w:asciiTheme="majorHAnsi" w:hAnsiTheme="majorHAnsi" w:cstheme="majorHAnsi"/>
        </w:rPr>
        <w:t>Might cause serious harm to the physical or mental health of the pupil or another individual</w:t>
      </w:r>
    </w:p>
    <w:p w14:paraId="53C24600" w14:textId="77777777" w:rsidR="005A509D" w:rsidRPr="00676C82" w:rsidRDefault="00A3413A">
      <w:pPr>
        <w:numPr>
          <w:ilvl w:val="0"/>
          <w:numId w:val="13"/>
        </w:numPr>
        <w:spacing w:after="0"/>
        <w:contextualSpacing/>
        <w:rPr>
          <w:rFonts w:asciiTheme="majorHAnsi" w:hAnsiTheme="majorHAnsi" w:cstheme="majorHAnsi"/>
        </w:rPr>
      </w:pPr>
      <w:r w:rsidRPr="00676C82">
        <w:rPr>
          <w:rFonts w:asciiTheme="majorHAnsi" w:hAnsiTheme="majorHAnsi" w:cstheme="majorHAnsi"/>
        </w:rPr>
        <w:t>Would reveal that the child is at risk of abuse, where the disclosure of that information would not be in the child’s best interests</w:t>
      </w:r>
    </w:p>
    <w:p w14:paraId="53C24601" w14:textId="77777777" w:rsidR="005A509D" w:rsidRPr="00676C82" w:rsidRDefault="00A3413A">
      <w:pPr>
        <w:numPr>
          <w:ilvl w:val="0"/>
          <w:numId w:val="13"/>
        </w:numPr>
        <w:spacing w:after="0"/>
        <w:contextualSpacing/>
        <w:rPr>
          <w:rFonts w:asciiTheme="majorHAnsi" w:hAnsiTheme="majorHAnsi" w:cstheme="majorHAnsi"/>
        </w:rPr>
      </w:pPr>
      <w:r w:rsidRPr="00676C82">
        <w:rPr>
          <w:rFonts w:asciiTheme="majorHAnsi" w:hAnsiTheme="majorHAnsi" w:cstheme="majorHAnsi"/>
        </w:rPr>
        <w:t xml:space="preserve">Is contained in adoption or parental order records </w:t>
      </w:r>
    </w:p>
    <w:p w14:paraId="53C24602" w14:textId="77777777" w:rsidR="005A509D" w:rsidRPr="00676C82" w:rsidRDefault="00A3413A">
      <w:pPr>
        <w:numPr>
          <w:ilvl w:val="0"/>
          <w:numId w:val="13"/>
        </w:numPr>
        <w:spacing w:after="0"/>
        <w:contextualSpacing/>
        <w:rPr>
          <w:rFonts w:asciiTheme="majorHAnsi" w:hAnsiTheme="majorHAnsi" w:cstheme="majorHAnsi"/>
        </w:rPr>
      </w:pPr>
      <w:r w:rsidRPr="00676C82">
        <w:rPr>
          <w:rFonts w:asciiTheme="majorHAnsi" w:hAnsiTheme="majorHAnsi" w:cstheme="majorHAnsi"/>
        </w:rPr>
        <w:t>Is given to a court in proceedings concerning the child</w:t>
      </w:r>
    </w:p>
    <w:p w14:paraId="53C24603"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If the request is unfounded or excessive, we may refuse to act on </w:t>
      </w:r>
      <w:proofErr w:type="gramStart"/>
      <w:r w:rsidRPr="00676C82">
        <w:rPr>
          <w:rFonts w:asciiTheme="majorHAnsi" w:hAnsiTheme="majorHAnsi" w:cstheme="majorHAnsi"/>
        </w:rPr>
        <w:t>it, or</w:t>
      </w:r>
      <w:proofErr w:type="gramEnd"/>
      <w:r w:rsidRPr="00676C82">
        <w:rPr>
          <w:rFonts w:asciiTheme="majorHAnsi" w:hAnsiTheme="majorHAnsi" w:cstheme="majorHAnsi"/>
        </w:rPr>
        <w:t xml:space="preserve"> charge a reasonable fee which </w:t>
      </w:r>
      <w:proofErr w:type="gramStart"/>
      <w:r w:rsidRPr="00676C82">
        <w:rPr>
          <w:rFonts w:asciiTheme="majorHAnsi" w:hAnsiTheme="majorHAnsi" w:cstheme="majorHAnsi"/>
        </w:rPr>
        <w:t>takes into account</w:t>
      </w:r>
      <w:proofErr w:type="gramEnd"/>
      <w:r w:rsidRPr="00676C82">
        <w:rPr>
          <w:rFonts w:asciiTheme="majorHAnsi" w:hAnsiTheme="majorHAnsi" w:cstheme="majorHAnsi"/>
        </w:rPr>
        <w:t xml:space="preserve"> administrative costs.</w:t>
      </w:r>
    </w:p>
    <w:p w14:paraId="53C24604"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A request will be deemed to be unfounded or excessive if it is repetitive, or asks for further copies of the same information. </w:t>
      </w:r>
    </w:p>
    <w:p w14:paraId="53C24605"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When we refuse a request, we will tell the individual why, and tell them they have the right to complain to the ICO.</w:t>
      </w:r>
    </w:p>
    <w:p w14:paraId="53C24606" w14:textId="77777777" w:rsidR="005A509D" w:rsidRPr="00676C82" w:rsidRDefault="00A3413A">
      <w:pPr>
        <w:rPr>
          <w:rFonts w:asciiTheme="majorHAnsi" w:hAnsiTheme="majorHAnsi" w:cstheme="majorHAnsi"/>
          <w:sz w:val="22"/>
          <w:szCs w:val="22"/>
        </w:rPr>
      </w:pPr>
      <w:r w:rsidRPr="00676C82">
        <w:rPr>
          <w:rFonts w:asciiTheme="majorHAnsi" w:hAnsiTheme="majorHAnsi" w:cstheme="majorHAnsi"/>
          <w:b/>
          <w:sz w:val="22"/>
          <w:szCs w:val="22"/>
        </w:rPr>
        <w:t>9.4 Other data protection rights of the individual</w:t>
      </w:r>
    </w:p>
    <w:p w14:paraId="53C24607" w14:textId="77777777" w:rsidR="005A509D" w:rsidRPr="00676C82" w:rsidRDefault="00A3413A">
      <w:pPr>
        <w:rPr>
          <w:rFonts w:asciiTheme="majorHAnsi" w:hAnsiTheme="majorHAnsi" w:cstheme="majorHAnsi"/>
        </w:rPr>
      </w:pPr>
      <w:r w:rsidRPr="00676C82">
        <w:rPr>
          <w:rFonts w:asciiTheme="majorHAnsi" w:hAnsiTheme="majorHAnsi" w:cstheme="majorHAnsi"/>
        </w:rPr>
        <w:t>In addition to the right to make a subject access request (see above), and to receive information when we are collecting their data about how we use and process it (see section 7), individuals also have the right to:</w:t>
      </w:r>
    </w:p>
    <w:p w14:paraId="53C24608"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Withdraw their consent to processing at any time</w:t>
      </w:r>
    </w:p>
    <w:p w14:paraId="53C24609"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Ask us to rectify, erase or restrict processing of their personal data, or object to the processing of it (in certain circumstances)</w:t>
      </w:r>
    </w:p>
    <w:p w14:paraId="53C2460A"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Prevent use of their personal data for direct marketing</w:t>
      </w:r>
    </w:p>
    <w:p w14:paraId="53C2460B"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Challenge processing which has been justified on the basis of public interest</w:t>
      </w:r>
    </w:p>
    <w:p w14:paraId="53C2460C"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Request a copy of agreements under which their personal data is transferred outside of the European Economic Area</w:t>
      </w:r>
    </w:p>
    <w:p w14:paraId="53C2460D"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Object to decisions based solely on automated decision making or profiling (decisions taken with no human involvement, that might negatively affect them)</w:t>
      </w:r>
    </w:p>
    <w:p w14:paraId="53C2460E"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Prevent processing that is likely to cause damage or distress</w:t>
      </w:r>
    </w:p>
    <w:p w14:paraId="53C2460F"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Be notified of a data breach in certain circumstances</w:t>
      </w:r>
    </w:p>
    <w:p w14:paraId="53C24610"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Make a complaint to the ICO</w:t>
      </w:r>
    </w:p>
    <w:p w14:paraId="53C24611" w14:textId="77777777" w:rsidR="005A509D" w:rsidRPr="00676C82" w:rsidRDefault="00A3413A">
      <w:pPr>
        <w:numPr>
          <w:ilvl w:val="0"/>
          <w:numId w:val="6"/>
        </w:numPr>
        <w:contextualSpacing/>
        <w:rPr>
          <w:rFonts w:asciiTheme="majorHAnsi" w:hAnsiTheme="majorHAnsi" w:cstheme="majorHAnsi"/>
        </w:rPr>
      </w:pPr>
      <w:r w:rsidRPr="00676C82">
        <w:rPr>
          <w:rFonts w:asciiTheme="majorHAnsi" w:hAnsiTheme="majorHAnsi" w:cstheme="majorHAnsi"/>
        </w:rPr>
        <w:t>Ask for their personal data to be transferred to a third party in a structured, commonly used and machine-readable format (in certain circumstances)</w:t>
      </w:r>
    </w:p>
    <w:p w14:paraId="53C24612" w14:textId="77777777" w:rsidR="005A509D" w:rsidRPr="00676C82" w:rsidRDefault="00A3413A">
      <w:pPr>
        <w:rPr>
          <w:rFonts w:asciiTheme="majorHAnsi" w:hAnsiTheme="majorHAnsi" w:cstheme="majorHAnsi"/>
        </w:rPr>
      </w:pPr>
      <w:bookmarkStart w:id="16" w:name="_26in1rg" w:colFirst="0" w:colLast="0"/>
      <w:bookmarkEnd w:id="16"/>
      <w:r w:rsidRPr="00676C82">
        <w:rPr>
          <w:rFonts w:asciiTheme="majorHAnsi" w:hAnsiTheme="majorHAnsi" w:cstheme="majorHAnsi"/>
        </w:rPr>
        <w:t>Individuals should submit any request to exercise these rights to the DPO. If staff receive such a request, they must immediately forward it to the DPO.</w:t>
      </w:r>
    </w:p>
    <w:p w14:paraId="53C24613" w14:textId="77777777" w:rsidR="005A509D" w:rsidRPr="00676C82" w:rsidRDefault="00A3413A">
      <w:pPr>
        <w:pStyle w:val="Heading1"/>
        <w:rPr>
          <w:rFonts w:asciiTheme="majorHAnsi" w:hAnsiTheme="majorHAnsi" w:cstheme="majorHAnsi"/>
          <w:b w:val="0"/>
          <w:i/>
          <w:color w:val="F15F22"/>
          <w:sz w:val="20"/>
          <w:szCs w:val="20"/>
        </w:rPr>
      </w:pPr>
      <w:bookmarkStart w:id="17" w:name="_1kvok7pca2y6" w:colFirst="0" w:colLast="0"/>
      <w:bookmarkEnd w:id="17"/>
      <w:r w:rsidRPr="00676C82">
        <w:rPr>
          <w:rFonts w:asciiTheme="majorHAnsi" w:hAnsiTheme="majorHAnsi" w:cstheme="majorHAnsi"/>
        </w:rPr>
        <w:t>10. Parental requests to see the educational record</w:t>
      </w:r>
    </w:p>
    <w:p w14:paraId="53C24614"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Parents, or those with parental responsibility, have a legal right to free access to their child’s educational record (which includes most information about a pupil) within 15 school days of receipt of a written request. </w:t>
      </w:r>
    </w:p>
    <w:p w14:paraId="53C24615" w14:textId="77777777" w:rsidR="005A509D" w:rsidRPr="00676C82" w:rsidRDefault="00A3413A">
      <w:pPr>
        <w:pStyle w:val="Heading1"/>
        <w:rPr>
          <w:rFonts w:asciiTheme="majorHAnsi" w:hAnsiTheme="majorHAnsi" w:cstheme="majorHAnsi"/>
          <w:b w:val="0"/>
          <w:i/>
          <w:color w:val="F15F22"/>
          <w:sz w:val="20"/>
          <w:szCs w:val="20"/>
        </w:rPr>
      </w:pPr>
      <w:bookmarkStart w:id="18" w:name="_296q54gyi2jy" w:colFirst="0" w:colLast="0"/>
      <w:bookmarkEnd w:id="18"/>
      <w:r w:rsidRPr="00676C82">
        <w:rPr>
          <w:rFonts w:asciiTheme="majorHAnsi" w:hAnsiTheme="majorHAnsi" w:cstheme="majorHAnsi"/>
        </w:rPr>
        <w:lastRenderedPageBreak/>
        <w:t>11. CCTV</w:t>
      </w:r>
    </w:p>
    <w:p w14:paraId="53C24616" w14:textId="77777777" w:rsidR="005A509D" w:rsidRPr="00676C82" w:rsidRDefault="00A3413A">
      <w:pPr>
        <w:rPr>
          <w:rFonts w:asciiTheme="majorHAnsi" w:hAnsiTheme="majorHAnsi" w:cstheme="majorHAnsi"/>
        </w:rPr>
      </w:pPr>
      <w:r w:rsidRPr="00676C82">
        <w:rPr>
          <w:rFonts w:asciiTheme="majorHAnsi" w:hAnsiTheme="majorHAnsi" w:cstheme="majorHAnsi"/>
        </w:rPr>
        <w:t xml:space="preserve">We use CCTV in various locations around the school site to ensure it remains safe. We will adhere to the ICO’s </w:t>
      </w:r>
      <w:hyperlink r:id="rId21">
        <w:r w:rsidRPr="00676C82">
          <w:rPr>
            <w:rFonts w:asciiTheme="majorHAnsi" w:hAnsiTheme="majorHAnsi" w:cstheme="majorHAnsi"/>
            <w:color w:val="0092CF"/>
            <w:u w:val="single"/>
          </w:rPr>
          <w:t>code of practice</w:t>
        </w:r>
      </w:hyperlink>
      <w:r w:rsidRPr="00676C82">
        <w:rPr>
          <w:rFonts w:asciiTheme="majorHAnsi" w:hAnsiTheme="majorHAnsi" w:cstheme="majorHAnsi"/>
        </w:rPr>
        <w:t xml:space="preserve"> for the use of CCTV. </w:t>
      </w:r>
    </w:p>
    <w:p w14:paraId="53C24617" w14:textId="77777777" w:rsidR="005A509D" w:rsidRPr="00676C82" w:rsidRDefault="00A3413A">
      <w:pPr>
        <w:rPr>
          <w:rFonts w:asciiTheme="majorHAnsi" w:hAnsiTheme="majorHAnsi" w:cstheme="majorHAnsi"/>
        </w:rPr>
      </w:pPr>
      <w:r w:rsidRPr="00676C82">
        <w:rPr>
          <w:rFonts w:asciiTheme="majorHAnsi" w:hAnsiTheme="majorHAnsi" w:cstheme="majorHAnsi"/>
        </w:rPr>
        <w:t>We do not need to ask individuals’ permission to use CCTV, but we make it clear where individuals are being recorded. Security cameras are clearly visible and accompanied by prominent signs explaining that CCTV is in use.</w:t>
      </w:r>
    </w:p>
    <w:p w14:paraId="53C24618" w14:textId="77777777" w:rsidR="005A509D" w:rsidRPr="00676C82" w:rsidRDefault="00A3413A">
      <w:pPr>
        <w:rPr>
          <w:rFonts w:asciiTheme="majorHAnsi" w:hAnsiTheme="majorHAnsi" w:cstheme="majorHAnsi"/>
        </w:rPr>
      </w:pPr>
      <w:bookmarkStart w:id="19" w:name="_44sinio" w:colFirst="0" w:colLast="0"/>
      <w:bookmarkEnd w:id="19"/>
      <w:r w:rsidRPr="00676C82">
        <w:rPr>
          <w:rFonts w:asciiTheme="majorHAnsi" w:hAnsiTheme="majorHAnsi" w:cstheme="majorHAnsi"/>
        </w:rPr>
        <w:t>Any enquiries about the CC</w:t>
      </w:r>
      <w:r w:rsidR="002670E5" w:rsidRPr="00676C82">
        <w:rPr>
          <w:rFonts w:asciiTheme="majorHAnsi" w:hAnsiTheme="majorHAnsi" w:cstheme="majorHAnsi"/>
        </w:rPr>
        <w:t>TV system should be directed to</w:t>
      </w:r>
      <w:r w:rsidR="002670E5" w:rsidRPr="00676C82">
        <w:rPr>
          <w:rFonts w:asciiTheme="majorHAnsi" w:hAnsiTheme="majorHAnsi" w:cstheme="majorHAnsi"/>
          <w:color w:val="F15F22"/>
        </w:rPr>
        <w:t xml:space="preserve"> </w:t>
      </w:r>
      <w:hyperlink r:id="rId22" w:history="1">
        <w:r w:rsidR="002670E5" w:rsidRPr="00676C82">
          <w:rPr>
            <w:rStyle w:val="Hyperlink"/>
            <w:rFonts w:asciiTheme="majorHAnsi" w:hAnsiTheme="majorHAnsi" w:cstheme="majorHAnsi"/>
          </w:rPr>
          <w:t>Enquiries@inclusion.sheffield.sch.uk</w:t>
        </w:r>
      </w:hyperlink>
      <w:r w:rsidR="002670E5" w:rsidRPr="00676C82">
        <w:rPr>
          <w:rFonts w:asciiTheme="majorHAnsi" w:hAnsiTheme="majorHAnsi" w:cstheme="majorHAnsi"/>
          <w:color w:val="000000" w:themeColor="text1"/>
        </w:rPr>
        <w:t xml:space="preserve"> </w:t>
      </w:r>
    </w:p>
    <w:p w14:paraId="53C24619" w14:textId="77777777" w:rsidR="005A509D" w:rsidRPr="00676C82" w:rsidRDefault="00A3413A">
      <w:pPr>
        <w:pStyle w:val="Heading1"/>
        <w:rPr>
          <w:rFonts w:asciiTheme="majorHAnsi" w:hAnsiTheme="majorHAnsi" w:cstheme="majorHAnsi"/>
        </w:rPr>
      </w:pPr>
      <w:bookmarkStart w:id="20" w:name="_ai297q1j6gnl" w:colFirst="0" w:colLast="0"/>
      <w:bookmarkEnd w:id="20"/>
      <w:r w:rsidRPr="00676C82">
        <w:rPr>
          <w:rFonts w:asciiTheme="majorHAnsi" w:hAnsiTheme="majorHAnsi" w:cstheme="majorHAnsi"/>
        </w:rPr>
        <w:t>12. Photographs and videos</w:t>
      </w:r>
    </w:p>
    <w:p w14:paraId="53C2461A" w14:textId="77777777" w:rsidR="005A509D" w:rsidRPr="00676C82" w:rsidRDefault="00A3413A">
      <w:pPr>
        <w:rPr>
          <w:rFonts w:asciiTheme="majorHAnsi" w:hAnsiTheme="majorHAnsi" w:cstheme="majorHAnsi"/>
          <w:i/>
          <w:color w:val="F15F22"/>
        </w:rPr>
      </w:pPr>
      <w:r w:rsidRPr="00676C82">
        <w:rPr>
          <w:rFonts w:asciiTheme="majorHAnsi" w:hAnsiTheme="majorHAnsi" w:cstheme="majorHAnsi"/>
        </w:rPr>
        <w:t>As part of our school activities, we may take photographs and record images of individuals within our school.</w:t>
      </w:r>
    </w:p>
    <w:p w14:paraId="53C2461B" w14:textId="77777777" w:rsidR="005A509D" w:rsidRPr="00676C82" w:rsidRDefault="00A3413A">
      <w:pPr>
        <w:rPr>
          <w:rFonts w:asciiTheme="majorHAnsi" w:hAnsiTheme="majorHAnsi" w:cstheme="majorHAnsi"/>
        </w:rPr>
      </w:pPr>
      <w:r w:rsidRPr="00676C82">
        <w:rPr>
          <w:rFonts w:asciiTheme="majorHAnsi" w:hAnsiTheme="majorHAnsi" w:cstheme="majorHAnsi"/>
        </w:rPr>
        <w:t>Where necessary we will obtain written consent from parents/carers for photographs and videos to be taken of their child for communication, marketing and promotional materials. We will clearly explain how the photograph and/or video will be used to both the parent/carer and pupil. Where we don’t need parental consent, we will clearly explain to the pupil how the photograph and/or video will be used.</w:t>
      </w:r>
    </w:p>
    <w:p w14:paraId="53C2461C" w14:textId="77777777" w:rsidR="005A509D" w:rsidRPr="00676C82" w:rsidRDefault="00A3413A">
      <w:pPr>
        <w:rPr>
          <w:rFonts w:asciiTheme="majorHAnsi" w:hAnsiTheme="majorHAnsi" w:cstheme="majorHAnsi"/>
        </w:rPr>
      </w:pPr>
      <w:r w:rsidRPr="00676C82">
        <w:rPr>
          <w:rFonts w:asciiTheme="majorHAnsi" w:hAnsiTheme="majorHAnsi" w:cstheme="majorHAnsi"/>
        </w:rPr>
        <w:t>Uses may include:</w:t>
      </w:r>
    </w:p>
    <w:p w14:paraId="53C2461D" w14:textId="77777777" w:rsidR="005A509D" w:rsidRPr="00676C82" w:rsidRDefault="00A3413A">
      <w:pPr>
        <w:numPr>
          <w:ilvl w:val="0"/>
          <w:numId w:val="16"/>
        </w:numPr>
        <w:rPr>
          <w:rFonts w:asciiTheme="majorHAnsi" w:hAnsiTheme="majorHAnsi" w:cstheme="majorHAnsi"/>
        </w:rPr>
      </w:pPr>
      <w:r w:rsidRPr="00676C82">
        <w:rPr>
          <w:rFonts w:asciiTheme="majorHAnsi" w:hAnsiTheme="majorHAnsi" w:cstheme="majorHAnsi"/>
        </w:rPr>
        <w:t>Within school on notice boards and in school magazines, brochures, newsletters, etc.</w:t>
      </w:r>
    </w:p>
    <w:p w14:paraId="53C2461E" w14:textId="77777777" w:rsidR="005A509D" w:rsidRPr="00676C82" w:rsidRDefault="00A3413A">
      <w:pPr>
        <w:numPr>
          <w:ilvl w:val="0"/>
          <w:numId w:val="16"/>
        </w:numPr>
        <w:rPr>
          <w:rFonts w:asciiTheme="majorHAnsi" w:hAnsiTheme="majorHAnsi" w:cstheme="majorHAnsi"/>
        </w:rPr>
      </w:pPr>
      <w:r w:rsidRPr="00676C82">
        <w:rPr>
          <w:rFonts w:asciiTheme="majorHAnsi" w:hAnsiTheme="majorHAnsi" w:cstheme="majorHAnsi"/>
        </w:rPr>
        <w:t>Outside of school by external agencies such as the school photographer, newspapers, campaigns</w:t>
      </w:r>
    </w:p>
    <w:p w14:paraId="53C2461F" w14:textId="77777777" w:rsidR="005A509D" w:rsidRPr="00676C82" w:rsidRDefault="00A3413A">
      <w:pPr>
        <w:numPr>
          <w:ilvl w:val="0"/>
          <w:numId w:val="16"/>
        </w:numPr>
        <w:rPr>
          <w:rFonts w:asciiTheme="majorHAnsi" w:hAnsiTheme="majorHAnsi" w:cstheme="majorHAnsi"/>
        </w:rPr>
      </w:pPr>
      <w:r w:rsidRPr="00676C82">
        <w:rPr>
          <w:rFonts w:asciiTheme="majorHAnsi" w:hAnsiTheme="majorHAnsi" w:cstheme="majorHAnsi"/>
        </w:rPr>
        <w:t>Online on our school website or social media pages</w:t>
      </w:r>
    </w:p>
    <w:p w14:paraId="53C24620" w14:textId="77777777" w:rsidR="005A509D" w:rsidRPr="00676C82" w:rsidRDefault="00A3413A">
      <w:pPr>
        <w:rPr>
          <w:rFonts w:asciiTheme="majorHAnsi" w:hAnsiTheme="majorHAnsi" w:cstheme="majorHAnsi"/>
        </w:rPr>
      </w:pPr>
      <w:r w:rsidRPr="00676C82">
        <w:rPr>
          <w:rFonts w:asciiTheme="majorHAnsi" w:hAnsiTheme="majorHAnsi" w:cstheme="majorHAnsi"/>
        </w:rPr>
        <w:t>Consent can be refused or withdrawn at any time. If consent is withdrawn, we will delete the photograph or video and not distribute it further.</w:t>
      </w:r>
    </w:p>
    <w:p w14:paraId="53C24621" w14:textId="77777777" w:rsidR="005A509D" w:rsidRPr="00676C82" w:rsidRDefault="00A3413A">
      <w:pPr>
        <w:rPr>
          <w:rFonts w:asciiTheme="majorHAnsi" w:hAnsiTheme="majorHAnsi" w:cstheme="majorHAnsi"/>
        </w:rPr>
      </w:pPr>
      <w:r w:rsidRPr="00676C82">
        <w:rPr>
          <w:rFonts w:asciiTheme="majorHAnsi" w:hAnsiTheme="majorHAnsi" w:cstheme="majorHAnsi"/>
        </w:rPr>
        <w:t>When using photographs and videos in this way we will not accompany them with any other personal information about the child, to ensure they cannot be identified.</w:t>
      </w:r>
    </w:p>
    <w:p w14:paraId="53C24622" w14:textId="77777777" w:rsidR="005A509D" w:rsidRPr="00676C82" w:rsidRDefault="00A3413A">
      <w:pPr>
        <w:rPr>
          <w:rFonts w:asciiTheme="majorHAnsi" w:hAnsiTheme="majorHAnsi" w:cstheme="majorHAnsi"/>
        </w:rPr>
      </w:pPr>
      <w:bookmarkStart w:id="21" w:name="_2jxsxqh" w:colFirst="0" w:colLast="0"/>
      <w:bookmarkEnd w:id="21"/>
      <w:r w:rsidRPr="00676C82">
        <w:rPr>
          <w:rFonts w:asciiTheme="majorHAnsi" w:hAnsiTheme="majorHAnsi" w:cstheme="majorHAnsi"/>
        </w:rPr>
        <w:t>See our child protection and safeguarding policy/photography policy/other relevant policy for more information on our use of photographs and videos.</w:t>
      </w:r>
    </w:p>
    <w:p w14:paraId="53C24623" w14:textId="77777777" w:rsidR="005A509D" w:rsidRPr="00676C82" w:rsidRDefault="00A3413A">
      <w:pPr>
        <w:pStyle w:val="Heading1"/>
        <w:rPr>
          <w:rFonts w:asciiTheme="majorHAnsi" w:hAnsiTheme="majorHAnsi" w:cstheme="majorHAnsi"/>
        </w:rPr>
      </w:pPr>
      <w:bookmarkStart w:id="22" w:name="_ogqy1xrz616v" w:colFirst="0" w:colLast="0"/>
      <w:bookmarkEnd w:id="22"/>
      <w:r w:rsidRPr="00676C82">
        <w:rPr>
          <w:rFonts w:asciiTheme="majorHAnsi" w:hAnsiTheme="majorHAnsi" w:cstheme="majorHAnsi"/>
        </w:rPr>
        <w:t>14. Data protection by design and default</w:t>
      </w:r>
    </w:p>
    <w:p w14:paraId="53C24624" w14:textId="77777777" w:rsidR="005A509D" w:rsidRPr="00676C82" w:rsidRDefault="00A3413A">
      <w:pPr>
        <w:rPr>
          <w:rFonts w:asciiTheme="majorHAnsi" w:hAnsiTheme="majorHAnsi" w:cstheme="majorHAnsi"/>
        </w:rPr>
      </w:pPr>
      <w:r w:rsidRPr="00676C82">
        <w:rPr>
          <w:rFonts w:asciiTheme="majorHAnsi" w:hAnsiTheme="majorHAnsi" w:cstheme="majorHAnsi"/>
        </w:rPr>
        <w:t>We will put measures in place to show that we have integrated data protection into all of our data processing activities, including:</w:t>
      </w:r>
    </w:p>
    <w:p w14:paraId="53C24625"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Appointing a suitably qualified DPO, and ensuring they have the necessary resources to fulfil their duties and maintain their expert knowledge</w:t>
      </w:r>
    </w:p>
    <w:p w14:paraId="53C24626"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Only processing personal data that is necessary for each specific purpose of processing, and always in line with the data protection principles set out in relevant data protection law (see section 6)</w:t>
      </w:r>
    </w:p>
    <w:p w14:paraId="53C24627"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Completing privacy impact assessments where the school’s processing of personal data presents a high risk to rights and freedoms of individuals, and when introducing new technologies (the DPO will advise on this process)</w:t>
      </w:r>
    </w:p>
    <w:p w14:paraId="53C24628"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Integrating data protection into internal documents including this policy, any related policies and privacy notices</w:t>
      </w:r>
    </w:p>
    <w:p w14:paraId="53C24629"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Regularly training members of staff on data protection law, this policy, any related policies and any other data protection matters; we will also keep a record of attendance</w:t>
      </w:r>
    </w:p>
    <w:p w14:paraId="53C2462A"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Regularly conducting reviews and audits to test our privacy measures and make sure we are compliant</w:t>
      </w:r>
    </w:p>
    <w:p w14:paraId="53C2462B" w14:textId="77777777" w:rsidR="005A509D" w:rsidRPr="00676C82" w:rsidRDefault="00A3413A">
      <w:pPr>
        <w:numPr>
          <w:ilvl w:val="0"/>
          <w:numId w:val="11"/>
        </w:numPr>
        <w:rPr>
          <w:rFonts w:asciiTheme="majorHAnsi" w:hAnsiTheme="majorHAnsi" w:cstheme="majorHAnsi"/>
        </w:rPr>
      </w:pPr>
      <w:r w:rsidRPr="00676C82">
        <w:rPr>
          <w:rFonts w:asciiTheme="majorHAnsi" w:hAnsiTheme="majorHAnsi" w:cstheme="majorHAnsi"/>
        </w:rPr>
        <w:t xml:space="preserve">Maintaining records of our processing activities, including: </w:t>
      </w:r>
    </w:p>
    <w:p w14:paraId="53C2462C" w14:textId="77777777" w:rsidR="005A509D" w:rsidRPr="00676C82" w:rsidRDefault="00A3413A">
      <w:pPr>
        <w:numPr>
          <w:ilvl w:val="1"/>
          <w:numId w:val="4"/>
        </w:numPr>
        <w:rPr>
          <w:rFonts w:asciiTheme="majorHAnsi" w:hAnsiTheme="majorHAnsi" w:cstheme="majorHAnsi"/>
        </w:rPr>
      </w:pPr>
      <w:r w:rsidRPr="00676C82">
        <w:rPr>
          <w:rFonts w:asciiTheme="majorHAnsi" w:hAnsiTheme="majorHAnsi" w:cstheme="majorHAnsi"/>
        </w:rPr>
        <w:t>For the benefit of data subjects, making available the name and contact details of our school and DPO and all information we are required to share about how we use and process their personal data (via our privacy notices)</w:t>
      </w:r>
    </w:p>
    <w:p w14:paraId="53C2462D" w14:textId="77777777" w:rsidR="005A509D" w:rsidRPr="00676C82" w:rsidRDefault="00A3413A">
      <w:pPr>
        <w:numPr>
          <w:ilvl w:val="1"/>
          <w:numId w:val="4"/>
        </w:numPr>
        <w:rPr>
          <w:rFonts w:asciiTheme="majorHAnsi" w:hAnsiTheme="majorHAnsi" w:cstheme="majorHAnsi"/>
        </w:rPr>
      </w:pPr>
      <w:bookmarkStart w:id="23" w:name="_z337ya" w:colFirst="0" w:colLast="0"/>
      <w:bookmarkEnd w:id="23"/>
      <w:r w:rsidRPr="00676C82">
        <w:rPr>
          <w:rFonts w:asciiTheme="majorHAnsi" w:hAnsiTheme="majorHAnsi" w:cstheme="majorHAnsi"/>
        </w:rPr>
        <w:t>For all personal data that we hold, maintaining an internal record of the type of data, data subject, how and why we are using the data, any third-party recipients, how we are storing the data, retention periods and how we are keeping the data secure</w:t>
      </w:r>
    </w:p>
    <w:p w14:paraId="53C2462E" w14:textId="77777777" w:rsidR="005A509D" w:rsidRPr="00676C82" w:rsidRDefault="00A3413A">
      <w:pPr>
        <w:pStyle w:val="Heading1"/>
        <w:rPr>
          <w:rFonts w:asciiTheme="majorHAnsi" w:hAnsiTheme="majorHAnsi" w:cstheme="majorHAnsi"/>
        </w:rPr>
      </w:pPr>
      <w:bookmarkStart w:id="24" w:name="_auik6p643ry4" w:colFirst="0" w:colLast="0"/>
      <w:bookmarkEnd w:id="24"/>
      <w:r w:rsidRPr="00676C82">
        <w:rPr>
          <w:rFonts w:asciiTheme="majorHAnsi" w:hAnsiTheme="majorHAnsi" w:cstheme="majorHAnsi"/>
        </w:rPr>
        <w:lastRenderedPageBreak/>
        <w:t>15. Data security and storage of records</w:t>
      </w:r>
    </w:p>
    <w:p w14:paraId="53C2462F" w14:textId="77777777" w:rsidR="005A509D" w:rsidRPr="00676C82" w:rsidRDefault="00A3413A">
      <w:pPr>
        <w:rPr>
          <w:rFonts w:asciiTheme="majorHAnsi" w:hAnsiTheme="majorHAnsi" w:cstheme="majorHAnsi"/>
        </w:rPr>
      </w:pPr>
      <w:r w:rsidRPr="00676C82">
        <w:rPr>
          <w:rFonts w:asciiTheme="majorHAnsi" w:hAnsiTheme="majorHAnsi" w:cstheme="majorHAnsi"/>
        </w:rPr>
        <w:t xml:space="preserve">We will protect personal data and keep it safe from </w:t>
      </w:r>
      <w:proofErr w:type="spellStart"/>
      <w:r w:rsidRPr="00676C82">
        <w:rPr>
          <w:rFonts w:asciiTheme="majorHAnsi" w:hAnsiTheme="majorHAnsi" w:cstheme="majorHAnsi"/>
        </w:rPr>
        <w:t>unauthorised</w:t>
      </w:r>
      <w:proofErr w:type="spellEnd"/>
      <w:r w:rsidRPr="00676C82">
        <w:rPr>
          <w:rFonts w:asciiTheme="majorHAnsi" w:hAnsiTheme="majorHAnsi" w:cstheme="majorHAnsi"/>
        </w:rPr>
        <w:t xml:space="preserve"> or unlawful access, alteration, processing or disclosure, and against accidental or unlawful loss, destruction or damage.</w:t>
      </w:r>
    </w:p>
    <w:p w14:paraId="53C24630" w14:textId="77777777" w:rsidR="005A509D" w:rsidRPr="00676C82" w:rsidRDefault="00A3413A">
      <w:pPr>
        <w:rPr>
          <w:rFonts w:asciiTheme="majorHAnsi" w:hAnsiTheme="majorHAnsi" w:cstheme="majorHAnsi"/>
        </w:rPr>
      </w:pPr>
      <w:r w:rsidRPr="00676C82">
        <w:rPr>
          <w:rFonts w:asciiTheme="majorHAnsi" w:hAnsiTheme="majorHAnsi" w:cstheme="majorHAnsi"/>
        </w:rPr>
        <w:t>In particular:</w:t>
      </w:r>
    </w:p>
    <w:p w14:paraId="53C24631" w14:textId="77777777" w:rsidR="005A509D" w:rsidRPr="00676C82" w:rsidRDefault="00A3413A">
      <w:pPr>
        <w:numPr>
          <w:ilvl w:val="0"/>
          <w:numId w:val="12"/>
        </w:numPr>
        <w:contextualSpacing/>
        <w:rPr>
          <w:rFonts w:asciiTheme="majorHAnsi" w:hAnsiTheme="majorHAnsi" w:cstheme="majorHAnsi"/>
        </w:rPr>
      </w:pPr>
      <w:r w:rsidRPr="00676C82">
        <w:rPr>
          <w:rFonts w:asciiTheme="majorHAnsi" w:hAnsiTheme="majorHAnsi" w:cstheme="majorHAnsi"/>
        </w:rPr>
        <w:t>Paper-based records and portable electronic devices, such as laptops and hard drives that contain personal data are kept under lock and key when not in use</w:t>
      </w:r>
    </w:p>
    <w:p w14:paraId="53C24632" w14:textId="77777777" w:rsidR="005A509D" w:rsidRPr="00676C82" w:rsidRDefault="00A3413A">
      <w:pPr>
        <w:numPr>
          <w:ilvl w:val="0"/>
          <w:numId w:val="12"/>
        </w:numPr>
        <w:contextualSpacing/>
        <w:rPr>
          <w:rFonts w:asciiTheme="majorHAnsi" w:hAnsiTheme="majorHAnsi" w:cstheme="majorHAnsi"/>
        </w:rPr>
      </w:pPr>
      <w:r w:rsidRPr="00676C82">
        <w:rPr>
          <w:rFonts w:asciiTheme="majorHAnsi" w:hAnsiTheme="majorHAnsi" w:cstheme="majorHAnsi"/>
        </w:rPr>
        <w:t>Papers containing confidential personal data must not be left on office and classroom desks, on staff room tables, pinned to notice/display boards, or left anywhere else where there is general access</w:t>
      </w:r>
    </w:p>
    <w:p w14:paraId="53C24633" w14:textId="77777777" w:rsidR="005A509D" w:rsidRPr="00676C82" w:rsidRDefault="00A3413A">
      <w:pPr>
        <w:numPr>
          <w:ilvl w:val="0"/>
          <w:numId w:val="12"/>
        </w:numPr>
        <w:contextualSpacing/>
        <w:rPr>
          <w:rFonts w:asciiTheme="majorHAnsi" w:hAnsiTheme="majorHAnsi" w:cstheme="majorHAnsi"/>
        </w:rPr>
      </w:pPr>
      <w:r w:rsidRPr="00676C82">
        <w:rPr>
          <w:rFonts w:asciiTheme="majorHAnsi" w:hAnsiTheme="majorHAnsi" w:cstheme="majorHAnsi"/>
        </w:rPr>
        <w:t>Where personal information needs to be taken off site, staff must sign it in and out from the school office</w:t>
      </w:r>
    </w:p>
    <w:p w14:paraId="53C24634" w14:textId="77777777" w:rsidR="005A509D" w:rsidRPr="00676C82" w:rsidRDefault="00A3413A">
      <w:pPr>
        <w:numPr>
          <w:ilvl w:val="0"/>
          <w:numId w:val="12"/>
        </w:numPr>
        <w:contextualSpacing/>
        <w:rPr>
          <w:rFonts w:asciiTheme="majorHAnsi" w:hAnsiTheme="majorHAnsi" w:cstheme="majorHAnsi"/>
        </w:rPr>
      </w:pPr>
      <w:r w:rsidRPr="00676C82">
        <w:rPr>
          <w:rFonts w:asciiTheme="majorHAnsi" w:hAnsiTheme="majorHAnsi" w:cstheme="majorHAnsi"/>
        </w:rPr>
        <w:t>Passwords that are at least 8 characters long containing letters and numbers are used to access school computers, laptops and other electronic devices. Staff and pupils are reminded to change their passwords at regular intervals</w:t>
      </w:r>
    </w:p>
    <w:p w14:paraId="53C24635" w14:textId="77777777" w:rsidR="005A509D" w:rsidRPr="00676C82" w:rsidRDefault="00A3413A">
      <w:pPr>
        <w:numPr>
          <w:ilvl w:val="0"/>
          <w:numId w:val="12"/>
        </w:numPr>
        <w:contextualSpacing/>
        <w:rPr>
          <w:rFonts w:asciiTheme="majorHAnsi" w:hAnsiTheme="majorHAnsi" w:cstheme="majorHAnsi"/>
        </w:rPr>
      </w:pPr>
      <w:r w:rsidRPr="00676C82">
        <w:rPr>
          <w:rFonts w:asciiTheme="majorHAnsi" w:hAnsiTheme="majorHAnsi" w:cstheme="majorHAnsi"/>
        </w:rPr>
        <w:t>Encryption software is used to protect all portable devices and removable media, such as laptops and USB devices</w:t>
      </w:r>
    </w:p>
    <w:p w14:paraId="53C24636" w14:textId="77777777" w:rsidR="005A509D" w:rsidRPr="00676C82" w:rsidRDefault="00A3413A">
      <w:pPr>
        <w:numPr>
          <w:ilvl w:val="0"/>
          <w:numId w:val="12"/>
        </w:numPr>
        <w:contextualSpacing/>
        <w:rPr>
          <w:rFonts w:asciiTheme="majorHAnsi" w:hAnsiTheme="majorHAnsi" w:cstheme="majorHAnsi"/>
        </w:rPr>
      </w:pPr>
      <w:bookmarkStart w:id="25" w:name="_3j2qqm3" w:colFirst="0" w:colLast="0"/>
      <w:bookmarkEnd w:id="25"/>
      <w:r w:rsidRPr="00676C82">
        <w:rPr>
          <w:rFonts w:asciiTheme="majorHAnsi" w:hAnsiTheme="majorHAnsi" w:cstheme="majorHAnsi"/>
        </w:rPr>
        <w:t>Staff, pupils or governors who store personal information on their personal devices are expected to follow the same security procedures as for school-owned equipment (see our online safety policy/ICT policy/acceptable use agreement/policy on acceptable use)</w:t>
      </w:r>
    </w:p>
    <w:p w14:paraId="53C24637" w14:textId="77777777" w:rsidR="005A509D" w:rsidRPr="00676C82" w:rsidRDefault="00A3413A">
      <w:pPr>
        <w:numPr>
          <w:ilvl w:val="0"/>
          <w:numId w:val="12"/>
        </w:numPr>
        <w:contextualSpacing/>
        <w:rPr>
          <w:rFonts w:asciiTheme="majorHAnsi" w:hAnsiTheme="majorHAnsi" w:cstheme="majorHAnsi"/>
        </w:rPr>
      </w:pPr>
      <w:bookmarkStart w:id="26" w:name="_1y810tw" w:colFirst="0" w:colLast="0"/>
      <w:bookmarkEnd w:id="26"/>
      <w:r w:rsidRPr="00676C82">
        <w:rPr>
          <w:rFonts w:asciiTheme="majorHAnsi" w:hAnsiTheme="majorHAnsi" w:cstheme="majorHAnsi"/>
        </w:rPr>
        <w:t>Where we need to share personal data with a third party, we carry out due diligence and take reasonable steps to ensure it is stored securely and adequately protected (see section 8)</w:t>
      </w:r>
    </w:p>
    <w:p w14:paraId="53C24638" w14:textId="77777777" w:rsidR="005A509D" w:rsidRPr="00676C82" w:rsidRDefault="00A3413A">
      <w:pPr>
        <w:pStyle w:val="Heading1"/>
        <w:rPr>
          <w:rFonts w:asciiTheme="majorHAnsi" w:hAnsiTheme="majorHAnsi" w:cstheme="majorHAnsi"/>
        </w:rPr>
      </w:pPr>
      <w:bookmarkStart w:id="27" w:name="_utbj4q75vpon" w:colFirst="0" w:colLast="0"/>
      <w:bookmarkEnd w:id="27"/>
      <w:r w:rsidRPr="00676C82">
        <w:rPr>
          <w:rFonts w:asciiTheme="majorHAnsi" w:hAnsiTheme="majorHAnsi" w:cstheme="majorHAnsi"/>
        </w:rPr>
        <w:t>16. Disposal of records</w:t>
      </w:r>
    </w:p>
    <w:p w14:paraId="53C24639" w14:textId="77777777" w:rsidR="005A509D" w:rsidRPr="00676C82" w:rsidRDefault="00A3413A">
      <w:pPr>
        <w:spacing w:after="0"/>
        <w:rPr>
          <w:rFonts w:asciiTheme="majorHAnsi" w:hAnsiTheme="majorHAnsi" w:cstheme="majorHAnsi"/>
          <w:color w:val="000000"/>
          <w:highlight w:val="white"/>
        </w:rPr>
      </w:pPr>
      <w:r w:rsidRPr="00676C82">
        <w:rPr>
          <w:rFonts w:asciiTheme="majorHAnsi" w:hAnsiTheme="majorHAnsi" w:cstheme="majorHAnsi"/>
          <w:color w:val="000000"/>
          <w:highlight w:val="white"/>
        </w:rPr>
        <w:t>Personal data that is no longer needed will be disposed of securely. Personal data that has become inaccurate or out of date will also be disposed of securely, where we cannot or do not need to rectify or update it.</w:t>
      </w:r>
    </w:p>
    <w:p w14:paraId="53C2463A" w14:textId="77777777" w:rsidR="005A509D" w:rsidRPr="00676C82" w:rsidRDefault="00A3413A">
      <w:pPr>
        <w:spacing w:after="0"/>
        <w:rPr>
          <w:rFonts w:asciiTheme="majorHAnsi" w:hAnsiTheme="majorHAnsi" w:cstheme="majorHAnsi"/>
          <w:color w:val="000000"/>
          <w:highlight w:val="white"/>
        </w:rPr>
      </w:pPr>
      <w:bookmarkStart w:id="28" w:name="_4i7ojhp" w:colFirst="0" w:colLast="0"/>
      <w:bookmarkEnd w:id="28"/>
      <w:r w:rsidRPr="00676C82">
        <w:rPr>
          <w:rFonts w:asciiTheme="majorHAnsi" w:hAnsiTheme="majorHAnsi" w:cstheme="majorHAnsi"/>
          <w:color w:val="000000"/>
          <w:highlight w:val="white"/>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53C2463B" w14:textId="77777777" w:rsidR="005A509D" w:rsidRPr="00676C82" w:rsidRDefault="00A3413A">
      <w:pPr>
        <w:pStyle w:val="Heading1"/>
        <w:rPr>
          <w:rFonts w:asciiTheme="majorHAnsi" w:hAnsiTheme="majorHAnsi" w:cstheme="majorHAnsi"/>
        </w:rPr>
      </w:pPr>
      <w:bookmarkStart w:id="29" w:name="_l3avq4cxmfk" w:colFirst="0" w:colLast="0"/>
      <w:bookmarkEnd w:id="29"/>
      <w:r w:rsidRPr="00676C82">
        <w:rPr>
          <w:rFonts w:asciiTheme="majorHAnsi" w:hAnsiTheme="majorHAnsi" w:cstheme="majorHAnsi"/>
        </w:rPr>
        <w:t>17. Personal data breaches</w:t>
      </w:r>
    </w:p>
    <w:p w14:paraId="53C2463C" w14:textId="77777777" w:rsidR="005A509D" w:rsidRPr="00676C82" w:rsidRDefault="00A3413A">
      <w:pPr>
        <w:spacing w:after="0"/>
        <w:rPr>
          <w:rFonts w:asciiTheme="majorHAnsi" w:hAnsiTheme="majorHAnsi" w:cstheme="majorHAnsi"/>
          <w:color w:val="000000"/>
          <w:highlight w:val="white"/>
        </w:rPr>
      </w:pPr>
      <w:r w:rsidRPr="00676C82">
        <w:rPr>
          <w:rFonts w:asciiTheme="majorHAnsi" w:hAnsiTheme="majorHAnsi" w:cstheme="majorHAnsi"/>
          <w:color w:val="000000"/>
          <w:highlight w:val="white"/>
        </w:rPr>
        <w:t xml:space="preserve">The school will make all reasonable </w:t>
      </w:r>
      <w:proofErr w:type="spellStart"/>
      <w:r w:rsidRPr="00676C82">
        <w:rPr>
          <w:rFonts w:asciiTheme="majorHAnsi" w:hAnsiTheme="majorHAnsi" w:cstheme="majorHAnsi"/>
          <w:color w:val="000000"/>
          <w:highlight w:val="white"/>
        </w:rPr>
        <w:t>endeavours</w:t>
      </w:r>
      <w:proofErr w:type="spellEnd"/>
      <w:r w:rsidRPr="00676C82">
        <w:rPr>
          <w:rFonts w:asciiTheme="majorHAnsi" w:hAnsiTheme="majorHAnsi" w:cstheme="majorHAnsi"/>
          <w:color w:val="000000"/>
          <w:highlight w:val="white"/>
        </w:rPr>
        <w:t xml:space="preserve"> to ensure that there are no personal data breaches.  </w:t>
      </w:r>
    </w:p>
    <w:p w14:paraId="53C2463D" w14:textId="77777777" w:rsidR="005A509D" w:rsidRPr="00676C82" w:rsidRDefault="00A3413A">
      <w:pPr>
        <w:spacing w:after="0"/>
        <w:rPr>
          <w:rFonts w:asciiTheme="majorHAnsi" w:hAnsiTheme="majorHAnsi" w:cstheme="majorHAnsi"/>
          <w:color w:val="000000"/>
          <w:highlight w:val="white"/>
        </w:rPr>
      </w:pPr>
      <w:r w:rsidRPr="00676C82">
        <w:rPr>
          <w:rFonts w:asciiTheme="majorHAnsi" w:hAnsiTheme="majorHAnsi" w:cstheme="majorHAnsi"/>
          <w:color w:val="000000"/>
          <w:highlight w:val="white"/>
        </w:rPr>
        <w:t xml:space="preserve">In the unlikely event of a suspected data breach, we will follow the procedure set out in </w:t>
      </w:r>
      <w:hyperlink w:anchor="_2bn6wsx">
        <w:r w:rsidRPr="00676C82">
          <w:rPr>
            <w:rFonts w:asciiTheme="majorHAnsi" w:hAnsiTheme="majorHAnsi" w:cstheme="majorHAnsi"/>
            <w:color w:val="1155CC"/>
            <w:highlight w:val="white"/>
            <w:u w:val="single"/>
          </w:rPr>
          <w:t>appendix 1</w:t>
        </w:r>
      </w:hyperlink>
      <w:r w:rsidRPr="00676C82">
        <w:rPr>
          <w:rFonts w:asciiTheme="majorHAnsi" w:hAnsiTheme="majorHAnsi" w:cstheme="majorHAnsi"/>
          <w:color w:val="000000"/>
          <w:highlight w:val="white"/>
        </w:rPr>
        <w:t>.</w:t>
      </w:r>
    </w:p>
    <w:p w14:paraId="53C2463E" w14:textId="77777777" w:rsidR="005A509D" w:rsidRPr="00676C82" w:rsidRDefault="00A3413A">
      <w:pPr>
        <w:spacing w:after="0"/>
        <w:rPr>
          <w:rFonts w:asciiTheme="majorHAnsi" w:hAnsiTheme="majorHAnsi" w:cstheme="majorHAnsi"/>
          <w:color w:val="000000"/>
          <w:highlight w:val="white"/>
        </w:rPr>
      </w:pPr>
      <w:r w:rsidRPr="00676C82">
        <w:rPr>
          <w:rFonts w:asciiTheme="majorHAnsi" w:hAnsiTheme="majorHAnsi" w:cstheme="majorHAnsi"/>
          <w:color w:val="000000"/>
          <w:highlight w:val="white"/>
        </w:rPr>
        <w:t xml:space="preserve">When appropriate, we will report the data breach to the ICO within 72 hours. </w:t>
      </w:r>
    </w:p>
    <w:p w14:paraId="53C2463F" w14:textId="77777777" w:rsidR="005A509D" w:rsidRPr="00676C82" w:rsidRDefault="00A3413A">
      <w:pPr>
        <w:pStyle w:val="Heading1"/>
        <w:rPr>
          <w:rFonts w:asciiTheme="majorHAnsi" w:hAnsiTheme="majorHAnsi" w:cstheme="majorHAnsi"/>
        </w:rPr>
      </w:pPr>
      <w:bookmarkStart w:id="30" w:name="_sq83abttr3ut" w:colFirst="0" w:colLast="0"/>
      <w:bookmarkEnd w:id="30"/>
      <w:r w:rsidRPr="00676C82">
        <w:rPr>
          <w:rFonts w:asciiTheme="majorHAnsi" w:hAnsiTheme="majorHAnsi" w:cstheme="majorHAnsi"/>
        </w:rPr>
        <w:t>18. Training</w:t>
      </w:r>
    </w:p>
    <w:p w14:paraId="53C24640"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All staff and governors are provided with data protection training as part of their induction process.</w:t>
      </w:r>
    </w:p>
    <w:p w14:paraId="53C24641" w14:textId="77777777" w:rsidR="005A509D" w:rsidRPr="00676C82" w:rsidRDefault="00A3413A">
      <w:pPr>
        <w:spacing w:after="0"/>
        <w:rPr>
          <w:rFonts w:asciiTheme="majorHAnsi" w:hAnsiTheme="majorHAnsi" w:cstheme="majorHAnsi"/>
        </w:rPr>
      </w:pPr>
      <w:bookmarkStart w:id="31" w:name="_1ci93xb" w:colFirst="0" w:colLast="0"/>
      <w:bookmarkEnd w:id="31"/>
      <w:r w:rsidRPr="00676C82">
        <w:rPr>
          <w:rFonts w:asciiTheme="majorHAnsi" w:hAnsiTheme="majorHAnsi" w:cstheme="majorHAnsi"/>
        </w:rPr>
        <w:t xml:space="preserve">Data protection will also form part of continuing professional development, where changes to legislation, guidance or the school’s processes make it necessary. </w:t>
      </w:r>
    </w:p>
    <w:p w14:paraId="53C24642" w14:textId="77777777" w:rsidR="005A509D" w:rsidRPr="00676C82" w:rsidRDefault="00A3413A">
      <w:pPr>
        <w:pStyle w:val="Heading1"/>
        <w:rPr>
          <w:rFonts w:asciiTheme="majorHAnsi" w:hAnsiTheme="majorHAnsi" w:cstheme="majorHAnsi"/>
        </w:rPr>
      </w:pPr>
      <w:bookmarkStart w:id="32" w:name="_2xfw0qwct9sp" w:colFirst="0" w:colLast="0"/>
      <w:bookmarkEnd w:id="32"/>
      <w:r w:rsidRPr="00676C82">
        <w:rPr>
          <w:rFonts w:asciiTheme="majorHAnsi" w:hAnsiTheme="majorHAnsi" w:cstheme="majorHAnsi"/>
        </w:rPr>
        <w:t>19. Monitoring arrangements</w:t>
      </w:r>
    </w:p>
    <w:p w14:paraId="53C24643" w14:textId="77777777" w:rsidR="005A509D" w:rsidRPr="00676C82" w:rsidRDefault="00A3413A">
      <w:pPr>
        <w:rPr>
          <w:rFonts w:asciiTheme="majorHAnsi" w:hAnsiTheme="majorHAnsi" w:cstheme="majorHAnsi"/>
        </w:rPr>
      </w:pPr>
      <w:r w:rsidRPr="00676C82">
        <w:rPr>
          <w:rFonts w:asciiTheme="majorHAnsi" w:hAnsiTheme="majorHAnsi" w:cstheme="majorHAnsi"/>
        </w:rPr>
        <w:t>The DPO is responsible for monitoring this policy. The governing body and senior school staff will review it together with the DPO.</w:t>
      </w:r>
    </w:p>
    <w:p w14:paraId="53C24644" w14:textId="77777777" w:rsidR="005A509D" w:rsidRPr="00676C82" w:rsidRDefault="00A3413A">
      <w:pPr>
        <w:rPr>
          <w:rFonts w:asciiTheme="majorHAnsi" w:hAnsiTheme="majorHAnsi" w:cstheme="majorHAnsi"/>
          <w:i/>
          <w:color w:val="F15F22"/>
        </w:rPr>
      </w:pPr>
      <w:r w:rsidRPr="00676C82">
        <w:rPr>
          <w:rFonts w:asciiTheme="majorHAnsi" w:hAnsiTheme="majorHAnsi" w:cstheme="majorHAnsi"/>
        </w:rPr>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sidRPr="00676C82">
        <w:rPr>
          <w:rFonts w:asciiTheme="majorHAnsi" w:hAnsiTheme="majorHAnsi" w:cstheme="majorHAnsi"/>
          <w:b/>
        </w:rPr>
        <w:t>every 2 years</w:t>
      </w:r>
      <w:r w:rsidRPr="00676C82">
        <w:rPr>
          <w:rFonts w:asciiTheme="majorHAnsi" w:hAnsiTheme="majorHAnsi" w:cstheme="majorHAnsi"/>
        </w:rPr>
        <w:t xml:space="preserve"> and shared with the full governing board.</w:t>
      </w:r>
    </w:p>
    <w:p w14:paraId="53C24645" w14:textId="77777777" w:rsidR="005A509D" w:rsidRPr="00676C82" w:rsidRDefault="00A3413A">
      <w:pPr>
        <w:pStyle w:val="Heading1"/>
        <w:rPr>
          <w:rFonts w:asciiTheme="majorHAnsi" w:hAnsiTheme="majorHAnsi" w:cstheme="majorHAnsi"/>
        </w:rPr>
      </w:pPr>
      <w:bookmarkStart w:id="33" w:name="_tlk2c5768qra" w:colFirst="0" w:colLast="0"/>
      <w:bookmarkEnd w:id="33"/>
      <w:r w:rsidRPr="00676C82">
        <w:rPr>
          <w:rFonts w:asciiTheme="majorHAnsi" w:hAnsiTheme="majorHAnsi" w:cstheme="majorHAnsi"/>
        </w:rPr>
        <w:t>20. Links with other policies</w:t>
      </w:r>
    </w:p>
    <w:p w14:paraId="53C24646"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This data protection policy is linked to our:</w:t>
      </w:r>
    </w:p>
    <w:p w14:paraId="53C24647" w14:textId="77777777" w:rsidR="005A509D" w:rsidRPr="00676C82" w:rsidRDefault="00A3413A">
      <w:pPr>
        <w:numPr>
          <w:ilvl w:val="0"/>
          <w:numId w:val="5"/>
        </w:numPr>
        <w:spacing w:after="0"/>
        <w:rPr>
          <w:rFonts w:asciiTheme="majorHAnsi" w:hAnsiTheme="majorHAnsi" w:cstheme="majorHAnsi"/>
          <w:color w:val="000000"/>
        </w:rPr>
      </w:pPr>
      <w:r w:rsidRPr="00676C82">
        <w:rPr>
          <w:rFonts w:asciiTheme="majorHAnsi" w:hAnsiTheme="majorHAnsi" w:cstheme="majorHAnsi"/>
          <w:color w:val="000000"/>
        </w:rPr>
        <w:lastRenderedPageBreak/>
        <w:t>Freedom of information publication scheme</w:t>
      </w:r>
    </w:p>
    <w:p w14:paraId="53C24648" w14:textId="77777777" w:rsidR="005A509D" w:rsidRPr="00676C82" w:rsidRDefault="00A3413A">
      <w:pPr>
        <w:numPr>
          <w:ilvl w:val="0"/>
          <w:numId w:val="5"/>
        </w:numPr>
        <w:spacing w:after="0"/>
        <w:rPr>
          <w:rFonts w:asciiTheme="majorHAnsi" w:hAnsiTheme="majorHAnsi" w:cstheme="majorHAnsi"/>
        </w:rPr>
      </w:pPr>
      <w:r w:rsidRPr="00676C82">
        <w:rPr>
          <w:rFonts w:asciiTheme="majorHAnsi" w:hAnsiTheme="majorHAnsi" w:cstheme="majorHAnsi"/>
        </w:rPr>
        <w:t>User acceptance policy - IT</w:t>
      </w:r>
    </w:p>
    <w:p w14:paraId="53C24649" w14:textId="77777777" w:rsidR="005A509D" w:rsidRPr="00676C82" w:rsidRDefault="00A3413A" w:rsidP="009D12D3">
      <w:pPr>
        <w:numPr>
          <w:ilvl w:val="0"/>
          <w:numId w:val="5"/>
        </w:numPr>
        <w:spacing w:after="0"/>
        <w:rPr>
          <w:rFonts w:asciiTheme="majorHAnsi" w:hAnsiTheme="majorHAnsi" w:cstheme="majorHAnsi"/>
        </w:rPr>
      </w:pPr>
      <w:r w:rsidRPr="00676C82">
        <w:rPr>
          <w:rFonts w:asciiTheme="majorHAnsi" w:hAnsiTheme="majorHAnsi" w:cstheme="majorHAnsi"/>
        </w:rPr>
        <w:t>Online safety policy</w:t>
      </w:r>
      <w:bookmarkStart w:id="34" w:name="_lu88s5d4hgly" w:colFirst="0" w:colLast="0"/>
      <w:bookmarkEnd w:id="34"/>
      <w:r w:rsidRPr="00676C82">
        <w:rPr>
          <w:rFonts w:asciiTheme="majorHAnsi" w:hAnsiTheme="majorHAnsi" w:cstheme="majorHAnsi"/>
        </w:rPr>
        <w:br w:type="page"/>
      </w:r>
    </w:p>
    <w:p w14:paraId="53C2464A" w14:textId="77777777" w:rsidR="005A509D" w:rsidRPr="00676C82" w:rsidRDefault="00A3413A">
      <w:pPr>
        <w:pStyle w:val="Heading1"/>
        <w:rPr>
          <w:rFonts w:asciiTheme="majorHAnsi" w:hAnsiTheme="majorHAnsi" w:cstheme="majorHAnsi"/>
        </w:rPr>
      </w:pPr>
      <w:bookmarkStart w:id="35" w:name="_2bn6wsx" w:colFirst="0" w:colLast="0"/>
      <w:bookmarkEnd w:id="35"/>
      <w:r w:rsidRPr="00676C82">
        <w:rPr>
          <w:rFonts w:asciiTheme="majorHAnsi" w:hAnsiTheme="majorHAnsi" w:cstheme="majorHAnsi"/>
        </w:rPr>
        <w:lastRenderedPageBreak/>
        <w:t>Appendix 1: Personal data breach procedure</w:t>
      </w:r>
    </w:p>
    <w:p w14:paraId="53C2464B"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 xml:space="preserve">This procedure is based on </w:t>
      </w:r>
      <w:hyperlink r:id="rId23">
        <w:r w:rsidRPr="00676C82">
          <w:rPr>
            <w:rFonts w:asciiTheme="majorHAnsi" w:hAnsiTheme="majorHAnsi" w:cstheme="majorHAnsi"/>
            <w:color w:val="0092CF"/>
            <w:u w:val="single"/>
          </w:rPr>
          <w:t>guidance on personal data breaches</w:t>
        </w:r>
      </w:hyperlink>
      <w:r w:rsidRPr="00676C82">
        <w:rPr>
          <w:rFonts w:asciiTheme="majorHAnsi" w:hAnsiTheme="majorHAnsi" w:cstheme="majorHAnsi"/>
        </w:rPr>
        <w:t xml:space="preserve"> produced by the ICO.</w:t>
      </w:r>
    </w:p>
    <w:p w14:paraId="53C2464C" w14:textId="77777777" w:rsidR="005A509D" w:rsidRPr="00676C82" w:rsidRDefault="00A3413A">
      <w:pPr>
        <w:numPr>
          <w:ilvl w:val="0"/>
          <w:numId w:val="19"/>
        </w:numPr>
        <w:spacing w:after="0"/>
        <w:rPr>
          <w:rFonts w:asciiTheme="majorHAnsi" w:hAnsiTheme="majorHAnsi" w:cstheme="majorHAnsi"/>
        </w:rPr>
      </w:pPr>
      <w:r w:rsidRPr="00676C82">
        <w:rPr>
          <w:rFonts w:asciiTheme="majorHAnsi" w:hAnsiTheme="majorHAnsi" w:cstheme="majorHAnsi"/>
        </w:rPr>
        <w:t>On finding or causing a breach, or potential breach, the staff member or data processor must immediately notify the DPO</w:t>
      </w:r>
    </w:p>
    <w:p w14:paraId="53C2464D"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The DPO will investigate the report, and determine whether a breach has occurred. To decide, the DPO will consider whether personal data has been accidentally or unlawfully: </w:t>
      </w:r>
    </w:p>
    <w:p w14:paraId="53C2464E"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 xml:space="preserve">Lost </w:t>
      </w:r>
    </w:p>
    <w:p w14:paraId="53C2464F"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Stolen</w:t>
      </w:r>
    </w:p>
    <w:p w14:paraId="53C24650"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Destroyed</w:t>
      </w:r>
    </w:p>
    <w:p w14:paraId="53C24651"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Altered</w:t>
      </w:r>
    </w:p>
    <w:p w14:paraId="53C24652"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Disclosed or made available where it should not have been</w:t>
      </w:r>
    </w:p>
    <w:p w14:paraId="53C24653" w14:textId="77777777" w:rsidR="005A509D" w:rsidRPr="00676C82" w:rsidRDefault="00A3413A">
      <w:pPr>
        <w:numPr>
          <w:ilvl w:val="1"/>
          <w:numId w:val="17"/>
        </w:numPr>
        <w:spacing w:after="0"/>
        <w:contextualSpacing/>
        <w:rPr>
          <w:rFonts w:asciiTheme="majorHAnsi" w:hAnsiTheme="majorHAnsi" w:cstheme="majorHAnsi"/>
        </w:rPr>
      </w:pPr>
      <w:r w:rsidRPr="00676C82">
        <w:rPr>
          <w:rFonts w:asciiTheme="majorHAnsi" w:hAnsiTheme="majorHAnsi" w:cstheme="majorHAnsi"/>
        </w:rPr>
        <w:t xml:space="preserve">Made available to </w:t>
      </w:r>
      <w:proofErr w:type="spellStart"/>
      <w:r w:rsidRPr="00676C82">
        <w:rPr>
          <w:rFonts w:asciiTheme="majorHAnsi" w:hAnsiTheme="majorHAnsi" w:cstheme="majorHAnsi"/>
        </w:rPr>
        <w:t>unauthorised</w:t>
      </w:r>
      <w:proofErr w:type="spellEnd"/>
      <w:r w:rsidRPr="00676C82">
        <w:rPr>
          <w:rFonts w:asciiTheme="majorHAnsi" w:hAnsiTheme="majorHAnsi" w:cstheme="majorHAnsi"/>
        </w:rPr>
        <w:t xml:space="preserve"> people</w:t>
      </w:r>
    </w:p>
    <w:p w14:paraId="53C24654"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The DPO will alert the headteacher and the chair of governors</w:t>
      </w:r>
    </w:p>
    <w:p w14:paraId="53C24655"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The DPO will make all reasonable efforts to contain and </w:t>
      </w:r>
      <w:proofErr w:type="spellStart"/>
      <w:r w:rsidRPr="00676C82">
        <w:rPr>
          <w:rFonts w:asciiTheme="majorHAnsi" w:hAnsiTheme="majorHAnsi" w:cstheme="majorHAnsi"/>
        </w:rPr>
        <w:t>minimise</w:t>
      </w:r>
      <w:proofErr w:type="spellEnd"/>
      <w:r w:rsidRPr="00676C82">
        <w:rPr>
          <w:rFonts w:asciiTheme="majorHAnsi" w:hAnsiTheme="majorHAnsi" w:cstheme="majorHAnsi"/>
        </w:rPr>
        <w:t xml:space="preserve"> the impact of the breach, assisted by relevant staff members or data processors where necessary. </w:t>
      </w:r>
    </w:p>
    <w:p w14:paraId="53C24656"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The DPO will assess the potential consequences, based on how serious they are, and how likely they are to happen</w:t>
      </w:r>
    </w:p>
    <w:p w14:paraId="53C24657"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53C24658"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Loss of control over their data</w:t>
      </w:r>
    </w:p>
    <w:p w14:paraId="53C24659"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 xml:space="preserve">Discrimination </w:t>
      </w:r>
    </w:p>
    <w:p w14:paraId="53C2465A"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Identity theft or fraud</w:t>
      </w:r>
    </w:p>
    <w:p w14:paraId="53C2465B"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Financial loss</w:t>
      </w:r>
    </w:p>
    <w:p w14:paraId="53C2465C" w14:textId="77777777" w:rsidR="005A509D" w:rsidRPr="00676C82" w:rsidRDefault="00A3413A">
      <w:pPr>
        <w:numPr>
          <w:ilvl w:val="1"/>
          <w:numId w:val="17"/>
        </w:numPr>
        <w:spacing w:before="0" w:after="0"/>
        <w:rPr>
          <w:rFonts w:asciiTheme="majorHAnsi" w:hAnsiTheme="majorHAnsi" w:cstheme="majorHAnsi"/>
        </w:rPr>
      </w:pPr>
      <w:proofErr w:type="spellStart"/>
      <w:r w:rsidRPr="00676C82">
        <w:rPr>
          <w:rFonts w:asciiTheme="majorHAnsi" w:hAnsiTheme="majorHAnsi" w:cstheme="majorHAnsi"/>
        </w:rPr>
        <w:t>Unauthorised</w:t>
      </w:r>
      <w:proofErr w:type="spellEnd"/>
      <w:r w:rsidRPr="00676C82">
        <w:rPr>
          <w:rFonts w:asciiTheme="majorHAnsi" w:hAnsiTheme="majorHAnsi" w:cstheme="majorHAnsi"/>
        </w:rPr>
        <w:t xml:space="preserve"> reversal of </w:t>
      </w:r>
      <w:proofErr w:type="spellStart"/>
      <w:r w:rsidRPr="00676C82">
        <w:rPr>
          <w:rFonts w:asciiTheme="majorHAnsi" w:hAnsiTheme="majorHAnsi" w:cstheme="majorHAnsi"/>
        </w:rPr>
        <w:t>pseudonymisation</w:t>
      </w:r>
      <w:proofErr w:type="spellEnd"/>
      <w:r w:rsidRPr="00676C82">
        <w:rPr>
          <w:rFonts w:asciiTheme="majorHAnsi" w:hAnsiTheme="majorHAnsi" w:cstheme="majorHAnsi"/>
        </w:rPr>
        <w:t xml:space="preserve"> (for example, key-coding) </w:t>
      </w:r>
    </w:p>
    <w:p w14:paraId="53C2465D"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Damage to reputation</w:t>
      </w:r>
    </w:p>
    <w:p w14:paraId="53C2465E"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Loss of confidentiality</w:t>
      </w:r>
    </w:p>
    <w:p w14:paraId="53C2465F" w14:textId="77777777" w:rsidR="005A509D" w:rsidRPr="00676C82" w:rsidRDefault="00A3413A">
      <w:pPr>
        <w:numPr>
          <w:ilvl w:val="1"/>
          <w:numId w:val="17"/>
        </w:numPr>
        <w:spacing w:before="0" w:after="0"/>
        <w:rPr>
          <w:rFonts w:asciiTheme="majorHAnsi" w:hAnsiTheme="majorHAnsi" w:cstheme="majorHAnsi"/>
        </w:rPr>
      </w:pPr>
      <w:r w:rsidRPr="00676C82">
        <w:rPr>
          <w:rFonts w:asciiTheme="majorHAnsi" w:hAnsiTheme="majorHAnsi" w:cstheme="majorHAnsi"/>
        </w:rPr>
        <w:t>Any other significant economic or social disadvantage to the individual(s) concerned</w:t>
      </w:r>
    </w:p>
    <w:p w14:paraId="53C24660"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If it’s likely that there will be a risk to people’s rights and freedoms, the DPO must notify the ICO.</w:t>
      </w:r>
    </w:p>
    <w:p w14:paraId="53C24661"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The DPO will document the decision (either way), in case it is challenged at a later date by the ICO or an individual affected by the breach. Documented decisions are stored on the school’s computer system</w:t>
      </w:r>
    </w:p>
    <w:p w14:paraId="53C24662"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Where the ICO must be notified, the DPO will do this via the </w:t>
      </w:r>
      <w:hyperlink r:id="rId24">
        <w:r w:rsidRPr="00676C82">
          <w:rPr>
            <w:rFonts w:asciiTheme="majorHAnsi" w:hAnsiTheme="majorHAnsi" w:cstheme="majorHAnsi"/>
            <w:color w:val="0092CF"/>
            <w:u w:val="single"/>
          </w:rPr>
          <w:t>‘report a breach’ page of the ICO website</w:t>
        </w:r>
      </w:hyperlink>
      <w:r w:rsidRPr="00676C82">
        <w:rPr>
          <w:rFonts w:asciiTheme="majorHAnsi" w:hAnsiTheme="majorHAnsi" w:cstheme="majorHAnsi"/>
        </w:rPr>
        <w:t xml:space="preserve"> within 72 hours. As required, the DPO will set out: </w:t>
      </w:r>
    </w:p>
    <w:p w14:paraId="53C24663"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A description of the nature of the personal data breach including, where possible:</w:t>
      </w:r>
    </w:p>
    <w:p w14:paraId="53C24664" w14:textId="77777777" w:rsidR="005A509D" w:rsidRPr="00676C82" w:rsidRDefault="00A3413A">
      <w:pPr>
        <w:numPr>
          <w:ilvl w:val="2"/>
          <w:numId w:val="17"/>
        </w:numPr>
        <w:spacing w:after="0"/>
        <w:rPr>
          <w:rFonts w:asciiTheme="majorHAnsi" w:hAnsiTheme="majorHAnsi" w:cstheme="majorHAnsi"/>
        </w:rPr>
      </w:pPr>
      <w:r w:rsidRPr="00676C82">
        <w:rPr>
          <w:rFonts w:asciiTheme="majorHAnsi" w:hAnsiTheme="majorHAnsi" w:cstheme="majorHAnsi"/>
        </w:rPr>
        <w:t>The categories and approximate number of individuals concerned</w:t>
      </w:r>
    </w:p>
    <w:p w14:paraId="53C24665" w14:textId="77777777" w:rsidR="005A509D" w:rsidRPr="00676C82" w:rsidRDefault="00A3413A">
      <w:pPr>
        <w:numPr>
          <w:ilvl w:val="2"/>
          <w:numId w:val="17"/>
        </w:numPr>
        <w:spacing w:after="0"/>
        <w:rPr>
          <w:rFonts w:asciiTheme="majorHAnsi" w:hAnsiTheme="majorHAnsi" w:cstheme="majorHAnsi"/>
        </w:rPr>
      </w:pPr>
      <w:r w:rsidRPr="00676C82">
        <w:rPr>
          <w:rFonts w:asciiTheme="majorHAnsi" w:hAnsiTheme="majorHAnsi" w:cstheme="majorHAnsi"/>
        </w:rPr>
        <w:t>The categories and approximate number of personal data records concerned</w:t>
      </w:r>
    </w:p>
    <w:p w14:paraId="53C24666"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The name and contact details of the DPO</w:t>
      </w:r>
    </w:p>
    <w:p w14:paraId="53C24667"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A description of the likely consequences of the personal data breach</w:t>
      </w:r>
    </w:p>
    <w:p w14:paraId="53C24668"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 xml:space="preserve">A description of the measures that have been, or will be taken, to deal with the breach </w:t>
      </w:r>
      <w:proofErr w:type="gramStart"/>
      <w:r w:rsidRPr="00676C82">
        <w:rPr>
          <w:rFonts w:asciiTheme="majorHAnsi" w:hAnsiTheme="majorHAnsi" w:cstheme="majorHAnsi"/>
        </w:rPr>
        <w:t>and  mitigate</w:t>
      </w:r>
      <w:proofErr w:type="gramEnd"/>
      <w:r w:rsidRPr="00676C82">
        <w:rPr>
          <w:rFonts w:asciiTheme="majorHAnsi" w:hAnsiTheme="majorHAnsi" w:cstheme="majorHAnsi"/>
        </w:rPr>
        <w:t xml:space="preserve"> any possible adverse effects on the individual(s) concerned</w:t>
      </w:r>
    </w:p>
    <w:p w14:paraId="53C24669"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53C2466A"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53C2466B"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The name and contact details of the DPO</w:t>
      </w:r>
    </w:p>
    <w:p w14:paraId="53C2466C"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A description of the likely consequences of the personal data breach</w:t>
      </w:r>
    </w:p>
    <w:p w14:paraId="53C2466D"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lastRenderedPageBreak/>
        <w:t>A description of the measures that have been, or will be, taken to deal with the data breach and mitigate any possible adverse effects on the individual(s) concerned</w:t>
      </w:r>
    </w:p>
    <w:p w14:paraId="53C2466E"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The DPO will notify any relevant third parties who can help mitigate the loss to individuals – for example, the police, insurers, banks or credit card companies</w:t>
      </w:r>
    </w:p>
    <w:p w14:paraId="53C2466F" w14:textId="77777777" w:rsidR="005A509D" w:rsidRPr="00676C82" w:rsidRDefault="00A3413A">
      <w:pPr>
        <w:numPr>
          <w:ilvl w:val="0"/>
          <w:numId w:val="17"/>
        </w:numPr>
        <w:spacing w:after="0"/>
        <w:rPr>
          <w:rFonts w:asciiTheme="majorHAnsi" w:hAnsiTheme="majorHAnsi" w:cstheme="majorHAnsi"/>
        </w:rPr>
      </w:pPr>
      <w:r w:rsidRPr="00676C82">
        <w:rPr>
          <w:rFonts w:asciiTheme="majorHAnsi" w:hAnsiTheme="majorHAnsi" w:cstheme="majorHAnsi"/>
        </w:rPr>
        <w:t xml:space="preserve">The DPO will document each breach, irrespective of whether it is reported to the ICO. For each breach, this record will include the: </w:t>
      </w:r>
    </w:p>
    <w:p w14:paraId="53C24670"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Facts and cause</w:t>
      </w:r>
    </w:p>
    <w:p w14:paraId="53C24671"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Effects</w:t>
      </w:r>
    </w:p>
    <w:p w14:paraId="53C24672" w14:textId="77777777" w:rsidR="005A509D" w:rsidRPr="00676C82" w:rsidRDefault="00A3413A">
      <w:pPr>
        <w:numPr>
          <w:ilvl w:val="1"/>
          <w:numId w:val="17"/>
        </w:numPr>
        <w:spacing w:after="0"/>
        <w:rPr>
          <w:rFonts w:asciiTheme="majorHAnsi" w:hAnsiTheme="majorHAnsi" w:cstheme="majorHAnsi"/>
        </w:rPr>
      </w:pPr>
      <w:r w:rsidRPr="00676C82">
        <w:rPr>
          <w:rFonts w:asciiTheme="majorHAnsi" w:hAnsiTheme="majorHAnsi" w:cstheme="majorHAnsi"/>
        </w:rPr>
        <w:t>Action taken to contain it and ensure it does not happen again (such as establishing more robust processes or providing further training for individuals)</w:t>
      </w:r>
    </w:p>
    <w:p w14:paraId="53C24673" w14:textId="77777777" w:rsidR="005A509D" w:rsidRPr="00676C82" w:rsidRDefault="00A3413A">
      <w:pPr>
        <w:spacing w:after="0"/>
        <w:ind w:left="720"/>
        <w:rPr>
          <w:rFonts w:asciiTheme="majorHAnsi" w:hAnsiTheme="majorHAnsi" w:cstheme="majorHAnsi"/>
          <w:color w:val="F15F22"/>
        </w:rPr>
      </w:pPr>
      <w:r w:rsidRPr="00676C82">
        <w:rPr>
          <w:rFonts w:asciiTheme="majorHAnsi" w:hAnsiTheme="majorHAnsi" w:cstheme="majorHAnsi"/>
        </w:rPr>
        <w:t>Records of all breaches will be stored on the school’s computer system</w:t>
      </w:r>
    </w:p>
    <w:p w14:paraId="53C24674" w14:textId="77777777" w:rsidR="005A509D" w:rsidRPr="00676C82" w:rsidRDefault="00A3413A">
      <w:pPr>
        <w:spacing w:after="0"/>
        <w:ind w:left="720"/>
        <w:rPr>
          <w:rFonts w:asciiTheme="majorHAnsi" w:hAnsiTheme="majorHAnsi" w:cstheme="majorHAnsi"/>
        </w:rPr>
      </w:pPr>
      <w:r w:rsidRPr="00676C82">
        <w:rPr>
          <w:rFonts w:asciiTheme="majorHAnsi" w:hAnsiTheme="majorHAnsi" w:cstheme="majorHAnsi"/>
        </w:rPr>
        <w:t xml:space="preserve">The DPO and headteacher or school business manager will meet to review what happened and how it can be stopped from happening again. This meeting will happen as soon as reasonably possible </w:t>
      </w:r>
    </w:p>
    <w:p w14:paraId="53C24675" w14:textId="77777777" w:rsidR="005A509D" w:rsidRPr="00676C82" w:rsidRDefault="00A3413A">
      <w:pPr>
        <w:spacing w:after="0"/>
        <w:rPr>
          <w:rFonts w:asciiTheme="majorHAnsi" w:hAnsiTheme="majorHAnsi" w:cstheme="majorHAnsi"/>
          <w:sz w:val="22"/>
          <w:szCs w:val="22"/>
        </w:rPr>
      </w:pPr>
      <w:r w:rsidRPr="00676C82">
        <w:rPr>
          <w:rFonts w:asciiTheme="majorHAnsi" w:hAnsiTheme="majorHAnsi" w:cstheme="majorHAnsi"/>
          <w:b/>
          <w:sz w:val="22"/>
          <w:szCs w:val="22"/>
        </w:rPr>
        <w:t xml:space="preserve">Example actions to </w:t>
      </w:r>
      <w:proofErr w:type="spellStart"/>
      <w:r w:rsidRPr="00676C82">
        <w:rPr>
          <w:rFonts w:asciiTheme="majorHAnsi" w:hAnsiTheme="majorHAnsi" w:cstheme="majorHAnsi"/>
          <w:b/>
          <w:sz w:val="22"/>
          <w:szCs w:val="22"/>
        </w:rPr>
        <w:t>minimise</w:t>
      </w:r>
      <w:proofErr w:type="spellEnd"/>
      <w:r w:rsidRPr="00676C82">
        <w:rPr>
          <w:rFonts w:asciiTheme="majorHAnsi" w:hAnsiTheme="majorHAnsi" w:cstheme="majorHAnsi"/>
          <w:b/>
          <w:sz w:val="22"/>
          <w:szCs w:val="22"/>
        </w:rPr>
        <w:t xml:space="preserve"> the impact of data breaches</w:t>
      </w:r>
    </w:p>
    <w:p w14:paraId="53C24676" w14:textId="77777777" w:rsidR="005A509D" w:rsidRPr="00676C82" w:rsidRDefault="00A3413A">
      <w:pPr>
        <w:spacing w:after="0"/>
        <w:rPr>
          <w:rFonts w:asciiTheme="majorHAnsi" w:hAnsiTheme="majorHAnsi" w:cstheme="majorHAnsi"/>
        </w:rPr>
      </w:pPr>
      <w:r w:rsidRPr="00676C82">
        <w:rPr>
          <w:rFonts w:asciiTheme="majorHAnsi" w:hAnsiTheme="majorHAnsi" w:cstheme="majorHAnsi"/>
        </w:rPr>
        <w:t>We will take the actions set out below to mitigate the impact of different types of data breach. We will review the effectiveness of these actions and amend them as necessary after any data breach.</w:t>
      </w:r>
    </w:p>
    <w:p w14:paraId="53C24677" w14:textId="77777777" w:rsidR="005A509D" w:rsidRPr="00676C82" w:rsidRDefault="00A3413A">
      <w:pPr>
        <w:numPr>
          <w:ilvl w:val="0"/>
          <w:numId w:val="20"/>
        </w:numPr>
        <w:spacing w:after="0"/>
        <w:contextualSpacing/>
        <w:rPr>
          <w:rFonts w:asciiTheme="majorHAnsi" w:hAnsiTheme="majorHAnsi" w:cstheme="majorHAnsi"/>
        </w:rPr>
      </w:pPr>
      <w:r w:rsidRPr="00676C82">
        <w:rPr>
          <w:rFonts w:asciiTheme="majorHAnsi" w:hAnsiTheme="majorHAnsi" w:cstheme="majorHAnsi"/>
        </w:rPr>
        <w:t>Investigate school systems to confirm the source of the breach.</w:t>
      </w:r>
    </w:p>
    <w:p w14:paraId="53C24678" w14:textId="77777777" w:rsidR="005A509D" w:rsidRPr="00676C82" w:rsidRDefault="00A3413A">
      <w:pPr>
        <w:numPr>
          <w:ilvl w:val="0"/>
          <w:numId w:val="20"/>
        </w:numPr>
        <w:spacing w:after="0"/>
        <w:contextualSpacing/>
        <w:rPr>
          <w:rFonts w:asciiTheme="majorHAnsi" w:hAnsiTheme="majorHAnsi" w:cstheme="majorHAnsi"/>
        </w:rPr>
      </w:pPr>
      <w:r w:rsidRPr="00676C82">
        <w:rPr>
          <w:rFonts w:asciiTheme="majorHAnsi" w:hAnsiTheme="majorHAnsi" w:cstheme="majorHAnsi"/>
        </w:rPr>
        <w:t>Interview staff and pupils to investigate the reason for the breach. (</w:t>
      </w:r>
      <w:proofErr w:type="spellStart"/>
      <w:r w:rsidRPr="00676C82">
        <w:rPr>
          <w:rFonts w:asciiTheme="majorHAnsi" w:hAnsiTheme="majorHAnsi" w:cstheme="majorHAnsi"/>
        </w:rPr>
        <w:t>eg.</w:t>
      </w:r>
      <w:proofErr w:type="spellEnd"/>
      <w:r w:rsidRPr="00676C82">
        <w:rPr>
          <w:rFonts w:asciiTheme="majorHAnsi" w:hAnsiTheme="majorHAnsi" w:cstheme="majorHAnsi"/>
        </w:rPr>
        <w:t xml:space="preserve"> malicious or accidental)</w:t>
      </w:r>
    </w:p>
    <w:p w14:paraId="53C24679" w14:textId="77777777" w:rsidR="005A509D" w:rsidRPr="00676C82" w:rsidRDefault="00A3413A">
      <w:pPr>
        <w:numPr>
          <w:ilvl w:val="0"/>
          <w:numId w:val="20"/>
        </w:numPr>
        <w:spacing w:after="0"/>
        <w:contextualSpacing/>
        <w:rPr>
          <w:rFonts w:asciiTheme="majorHAnsi" w:hAnsiTheme="majorHAnsi" w:cstheme="majorHAnsi"/>
        </w:rPr>
      </w:pPr>
      <w:r w:rsidRPr="00676C82">
        <w:rPr>
          <w:rFonts w:asciiTheme="majorHAnsi" w:hAnsiTheme="majorHAnsi" w:cstheme="majorHAnsi"/>
        </w:rPr>
        <w:t>Contact recipients of data and request that the data in question is deleted, and not shared, published or replicated, and evidence of this action is provided (</w:t>
      </w:r>
      <w:proofErr w:type="spellStart"/>
      <w:r w:rsidRPr="00676C82">
        <w:rPr>
          <w:rFonts w:asciiTheme="majorHAnsi" w:hAnsiTheme="majorHAnsi" w:cstheme="majorHAnsi"/>
        </w:rPr>
        <w:t>eg.</w:t>
      </w:r>
      <w:proofErr w:type="spellEnd"/>
      <w:r w:rsidRPr="00676C82">
        <w:rPr>
          <w:rFonts w:asciiTheme="majorHAnsi" w:hAnsiTheme="majorHAnsi" w:cstheme="majorHAnsi"/>
        </w:rPr>
        <w:t xml:space="preserve"> screenshot of deletion)</w:t>
      </w:r>
    </w:p>
    <w:p w14:paraId="53C2467A" w14:textId="77777777" w:rsidR="005A509D" w:rsidRPr="00676C82" w:rsidRDefault="00A3413A">
      <w:pPr>
        <w:numPr>
          <w:ilvl w:val="0"/>
          <w:numId w:val="20"/>
        </w:numPr>
        <w:pBdr>
          <w:top w:val="nil"/>
          <w:left w:val="nil"/>
          <w:bottom w:val="nil"/>
          <w:right w:val="nil"/>
          <w:between w:val="nil"/>
        </w:pBdr>
        <w:contextualSpacing/>
        <w:rPr>
          <w:rFonts w:asciiTheme="majorHAnsi" w:hAnsiTheme="majorHAnsi" w:cstheme="majorHAnsi"/>
        </w:rPr>
      </w:pPr>
      <w:r w:rsidRPr="00676C82">
        <w:rPr>
          <w:rFonts w:asciiTheme="majorHAnsi" w:hAnsiTheme="majorHAnsi" w:cstheme="majorHAnsi"/>
        </w:rPr>
        <w:t xml:space="preserve">Attempt to remotely wipe a lost or stolen school phone or </w:t>
      </w:r>
      <w:proofErr w:type="gramStart"/>
      <w:r w:rsidRPr="00676C82">
        <w:rPr>
          <w:rFonts w:asciiTheme="majorHAnsi" w:hAnsiTheme="majorHAnsi" w:cstheme="majorHAnsi"/>
        </w:rPr>
        <w:t>other</w:t>
      </w:r>
      <w:proofErr w:type="gramEnd"/>
      <w:r w:rsidRPr="00676C82">
        <w:rPr>
          <w:rFonts w:asciiTheme="majorHAnsi" w:hAnsiTheme="majorHAnsi" w:cstheme="majorHAnsi"/>
        </w:rPr>
        <w:t xml:space="preserve"> device</w:t>
      </w:r>
    </w:p>
    <w:p w14:paraId="53C2467B" w14:textId="77777777" w:rsidR="005A509D" w:rsidRPr="00676C82" w:rsidRDefault="00A3413A">
      <w:pPr>
        <w:numPr>
          <w:ilvl w:val="0"/>
          <w:numId w:val="20"/>
        </w:numPr>
        <w:pBdr>
          <w:top w:val="nil"/>
          <w:left w:val="nil"/>
          <w:bottom w:val="nil"/>
          <w:right w:val="nil"/>
          <w:between w:val="nil"/>
        </w:pBdr>
        <w:contextualSpacing/>
        <w:rPr>
          <w:rFonts w:asciiTheme="majorHAnsi" w:hAnsiTheme="majorHAnsi" w:cstheme="majorHAnsi"/>
        </w:rPr>
      </w:pPr>
      <w:r w:rsidRPr="00676C82">
        <w:rPr>
          <w:rFonts w:asciiTheme="majorHAnsi" w:hAnsiTheme="majorHAnsi" w:cstheme="majorHAnsi"/>
        </w:rPr>
        <w:t xml:space="preserve">Log requests with </w:t>
      </w:r>
      <w:proofErr w:type="gramStart"/>
      <w:r w:rsidRPr="00676C82">
        <w:rPr>
          <w:rFonts w:asciiTheme="majorHAnsi" w:hAnsiTheme="majorHAnsi" w:cstheme="majorHAnsi"/>
        </w:rPr>
        <w:t>internet based</w:t>
      </w:r>
      <w:proofErr w:type="gramEnd"/>
      <w:r w:rsidRPr="00676C82">
        <w:rPr>
          <w:rFonts w:asciiTheme="majorHAnsi" w:hAnsiTheme="majorHAnsi" w:cstheme="majorHAnsi"/>
        </w:rPr>
        <w:t xml:space="preserve"> providers to remove copies of any breached data.</w:t>
      </w:r>
    </w:p>
    <w:p w14:paraId="53C2467C" w14:textId="77777777" w:rsidR="005A509D" w:rsidRPr="00676C82" w:rsidRDefault="00A3413A">
      <w:pPr>
        <w:numPr>
          <w:ilvl w:val="0"/>
          <w:numId w:val="20"/>
        </w:numPr>
        <w:pBdr>
          <w:top w:val="nil"/>
          <w:left w:val="nil"/>
          <w:bottom w:val="nil"/>
          <w:right w:val="nil"/>
          <w:between w:val="nil"/>
        </w:pBdr>
        <w:contextualSpacing/>
        <w:rPr>
          <w:rFonts w:asciiTheme="majorHAnsi" w:hAnsiTheme="majorHAnsi" w:cstheme="majorHAnsi"/>
        </w:rPr>
      </w:pPr>
      <w:r w:rsidRPr="00676C82">
        <w:rPr>
          <w:rFonts w:asciiTheme="majorHAnsi" w:hAnsiTheme="majorHAnsi" w:cstheme="majorHAnsi"/>
        </w:rPr>
        <w:t>Change login credentials for any compromised accounts</w:t>
      </w:r>
    </w:p>
    <w:p w14:paraId="53C2467D" w14:textId="77777777" w:rsidR="005A509D" w:rsidRPr="00676C82" w:rsidRDefault="00A3413A">
      <w:pPr>
        <w:numPr>
          <w:ilvl w:val="0"/>
          <w:numId w:val="20"/>
        </w:numPr>
        <w:pBdr>
          <w:top w:val="nil"/>
          <w:left w:val="nil"/>
          <w:bottom w:val="nil"/>
          <w:right w:val="nil"/>
          <w:between w:val="nil"/>
        </w:pBdr>
        <w:contextualSpacing/>
        <w:rPr>
          <w:rFonts w:asciiTheme="majorHAnsi" w:hAnsiTheme="majorHAnsi" w:cstheme="majorHAnsi"/>
        </w:rPr>
      </w:pPr>
      <w:r w:rsidRPr="00676C82">
        <w:rPr>
          <w:rFonts w:asciiTheme="majorHAnsi" w:hAnsiTheme="majorHAnsi" w:cstheme="majorHAnsi"/>
        </w:rPr>
        <w:t>Document actions and outcomes.</w:t>
      </w:r>
    </w:p>
    <w:p w14:paraId="53C2467E" w14:textId="77777777" w:rsidR="005A509D" w:rsidRPr="00676C82" w:rsidRDefault="005A509D">
      <w:pPr>
        <w:pBdr>
          <w:top w:val="nil"/>
          <w:left w:val="nil"/>
          <w:bottom w:val="nil"/>
          <w:right w:val="nil"/>
          <w:between w:val="nil"/>
        </w:pBdr>
        <w:rPr>
          <w:rFonts w:asciiTheme="majorHAnsi" w:hAnsiTheme="majorHAnsi" w:cstheme="majorHAnsi"/>
          <w:i/>
          <w:color w:val="F15F22"/>
        </w:rPr>
      </w:pPr>
    </w:p>
    <w:sectPr w:rsidR="005A509D" w:rsidRPr="00676C82">
      <w:footerReference w:type="even" r:id="rId25"/>
      <w:footerReference w:type="default" r:id="rId26"/>
      <w:pgSz w:w="11900" w:h="16840"/>
      <w:pgMar w:top="851" w:right="1134"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91674" w14:textId="77777777" w:rsidR="00255FC3" w:rsidRDefault="00255FC3">
      <w:pPr>
        <w:spacing w:before="0" w:after="0"/>
      </w:pPr>
      <w:r>
        <w:separator/>
      </w:r>
    </w:p>
  </w:endnote>
  <w:endnote w:type="continuationSeparator" w:id="0">
    <w:p w14:paraId="722676AE" w14:textId="77777777" w:rsidR="00255FC3" w:rsidRDefault="00255FC3">
      <w:pPr>
        <w:spacing w:before="0" w:after="0"/>
      </w:pPr>
      <w:r>
        <w:continuationSeparator/>
      </w:r>
    </w:p>
  </w:endnote>
  <w:endnote w:type="continuationNotice" w:id="1">
    <w:p w14:paraId="4FE235C3" w14:textId="77777777" w:rsidR="00255FC3" w:rsidRDefault="00255F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4685" w14:textId="77777777" w:rsidR="009D12D3" w:rsidRDefault="009D12D3">
    <w:pPr>
      <w:pBdr>
        <w:top w:val="nil"/>
        <w:left w:val="nil"/>
        <w:bottom w:val="nil"/>
        <w:right w:val="nil"/>
        <w:between w:val="nil"/>
      </w:pBdr>
      <w:spacing w:before="0" w:after="0"/>
      <w:jc w:val="right"/>
      <w:rPr>
        <w:color w:val="000000"/>
      </w:rPr>
    </w:pPr>
    <w:r>
      <w:rPr>
        <w:color w:val="000000"/>
      </w:rPr>
      <w:fldChar w:fldCharType="begin"/>
    </w:r>
    <w:r>
      <w:rPr>
        <w:color w:val="000000"/>
      </w:rPr>
      <w:instrText>PAGE</w:instrText>
    </w:r>
    <w:r>
      <w:rPr>
        <w:color w:val="000000"/>
      </w:rPr>
      <w:fldChar w:fldCharType="end"/>
    </w:r>
  </w:p>
  <w:p w14:paraId="53C24686" w14:textId="77777777" w:rsidR="009D12D3" w:rsidRDefault="009D12D3">
    <w:pPr>
      <w:pBdr>
        <w:top w:val="nil"/>
        <w:left w:val="nil"/>
        <w:bottom w:val="nil"/>
        <w:right w:val="nil"/>
        <w:between w:val="nil"/>
      </w:pBdr>
      <w:spacing w:before="0" w:after="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4687" w14:textId="77777777" w:rsidR="009D12D3" w:rsidRDefault="009D12D3" w:rsidP="002670E5">
    <w:pPr>
      <w:pBdr>
        <w:top w:val="nil"/>
        <w:left w:val="nil"/>
        <w:bottom w:val="nil"/>
        <w:right w:val="nil"/>
        <w:between w:val="nil"/>
      </w:pBdr>
      <w:spacing w:before="0"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/1</w:t>
    </w:r>
    <w:r>
      <w:t>1</w:t>
    </w:r>
  </w:p>
  <w:p w14:paraId="53C24688" w14:textId="77777777" w:rsidR="009D12D3" w:rsidRDefault="009D12D3">
    <w:pPr>
      <w:pBdr>
        <w:top w:val="nil"/>
        <w:left w:val="nil"/>
        <w:bottom w:val="nil"/>
        <w:right w:val="nil"/>
        <w:between w:val="nil"/>
      </w:pBdr>
      <w:spacing w:before="0" w:after="0"/>
      <w:ind w:right="360"/>
      <w:rPr>
        <w:color w:val="000000"/>
        <w:highlight w:val="yell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9DDCC" w14:textId="77777777" w:rsidR="00255FC3" w:rsidRDefault="00255FC3">
      <w:pPr>
        <w:spacing w:before="0" w:after="0"/>
      </w:pPr>
      <w:r>
        <w:separator/>
      </w:r>
    </w:p>
  </w:footnote>
  <w:footnote w:type="continuationSeparator" w:id="0">
    <w:p w14:paraId="73C3CC70" w14:textId="77777777" w:rsidR="00255FC3" w:rsidRDefault="00255FC3">
      <w:pPr>
        <w:spacing w:before="0" w:after="0"/>
      </w:pPr>
      <w:r>
        <w:continuationSeparator/>
      </w:r>
    </w:p>
  </w:footnote>
  <w:footnote w:type="continuationNotice" w:id="1">
    <w:p w14:paraId="0463F309" w14:textId="77777777" w:rsidR="00255FC3" w:rsidRDefault="00255FC3">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A0606"/>
    <w:multiLevelType w:val="multilevel"/>
    <w:tmpl w:val="9474A6E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FB962AB"/>
    <w:multiLevelType w:val="multilevel"/>
    <w:tmpl w:val="07B286F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3357B12"/>
    <w:multiLevelType w:val="multilevel"/>
    <w:tmpl w:val="44525B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4DC0281"/>
    <w:multiLevelType w:val="multilevel"/>
    <w:tmpl w:val="8E4EE0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8326E0"/>
    <w:multiLevelType w:val="multilevel"/>
    <w:tmpl w:val="4408488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1F02190"/>
    <w:multiLevelType w:val="multilevel"/>
    <w:tmpl w:val="711E0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966F63"/>
    <w:multiLevelType w:val="multilevel"/>
    <w:tmpl w:val="FB1E3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A073E9"/>
    <w:multiLevelType w:val="multilevel"/>
    <w:tmpl w:val="E2DA4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867576"/>
    <w:multiLevelType w:val="multilevel"/>
    <w:tmpl w:val="04301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9506B76"/>
    <w:multiLevelType w:val="multilevel"/>
    <w:tmpl w:val="9F286A0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3E615017"/>
    <w:multiLevelType w:val="multilevel"/>
    <w:tmpl w:val="88140A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3E2FDB"/>
    <w:multiLevelType w:val="multilevel"/>
    <w:tmpl w:val="301C034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9A33738"/>
    <w:multiLevelType w:val="multilevel"/>
    <w:tmpl w:val="56A698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5FB033BC"/>
    <w:multiLevelType w:val="multilevel"/>
    <w:tmpl w:val="DE7E3D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624D71CA"/>
    <w:multiLevelType w:val="multilevel"/>
    <w:tmpl w:val="64325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30630B7"/>
    <w:multiLevelType w:val="multilevel"/>
    <w:tmpl w:val="43E4F63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66521639"/>
    <w:multiLevelType w:val="multilevel"/>
    <w:tmpl w:val="8A789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C070A50"/>
    <w:multiLevelType w:val="multilevel"/>
    <w:tmpl w:val="A1E0892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7C84157C"/>
    <w:multiLevelType w:val="multilevel"/>
    <w:tmpl w:val="E1EE1C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7CE95AB2"/>
    <w:multiLevelType w:val="multilevel"/>
    <w:tmpl w:val="54E64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D370620"/>
    <w:multiLevelType w:val="multilevel"/>
    <w:tmpl w:val="74123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2631760">
    <w:abstractNumId w:val="19"/>
  </w:num>
  <w:num w:numId="2" w16cid:durableId="1656640213">
    <w:abstractNumId w:val="2"/>
  </w:num>
  <w:num w:numId="3" w16cid:durableId="1676227582">
    <w:abstractNumId w:val="18"/>
  </w:num>
  <w:num w:numId="4" w16cid:durableId="1798530007">
    <w:abstractNumId w:val="11"/>
  </w:num>
  <w:num w:numId="5" w16cid:durableId="1228152313">
    <w:abstractNumId w:val="12"/>
  </w:num>
  <w:num w:numId="6" w16cid:durableId="835069917">
    <w:abstractNumId w:val="5"/>
  </w:num>
  <w:num w:numId="7" w16cid:durableId="1439064168">
    <w:abstractNumId w:val="15"/>
  </w:num>
  <w:num w:numId="8" w16cid:durableId="732045391">
    <w:abstractNumId w:val="3"/>
  </w:num>
  <w:num w:numId="9" w16cid:durableId="1329018468">
    <w:abstractNumId w:val="10"/>
  </w:num>
  <w:num w:numId="10" w16cid:durableId="8529637">
    <w:abstractNumId w:val="13"/>
  </w:num>
  <w:num w:numId="11" w16cid:durableId="1700936213">
    <w:abstractNumId w:val="4"/>
  </w:num>
  <w:num w:numId="12" w16cid:durableId="209999965">
    <w:abstractNumId w:val="16"/>
  </w:num>
  <w:num w:numId="13" w16cid:durableId="966549384">
    <w:abstractNumId w:val="7"/>
  </w:num>
  <w:num w:numId="14" w16cid:durableId="1609047015">
    <w:abstractNumId w:val="0"/>
  </w:num>
  <w:num w:numId="15" w16cid:durableId="1526677772">
    <w:abstractNumId w:val="6"/>
  </w:num>
  <w:num w:numId="16" w16cid:durableId="1870217424">
    <w:abstractNumId w:val="17"/>
  </w:num>
  <w:num w:numId="17" w16cid:durableId="831946377">
    <w:abstractNumId w:val="9"/>
  </w:num>
  <w:num w:numId="18" w16cid:durableId="249891332">
    <w:abstractNumId w:val="20"/>
  </w:num>
  <w:num w:numId="19" w16cid:durableId="387336577">
    <w:abstractNumId w:val="1"/>
  </w:num>
  <w:num w:numId="20" w16cid:durableId="1750497398">
    <w:abstractNumId w:val="14"/>
  </w:num>
  <w:num w:numId="21" w16cid:durableId="5640280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09D"/>
    <w:rsid w:val="000E07E6"/>
    <w:rsid w:val="001A1AD3"/>
    <w:rsid w:val="0020107A"/>
    <w:rsid w:val="00255FC3"/>
    <w:rsid w:val="002670E5"/>
    <w:rsid w:val="002C71A7"/>
    <w:rsid w:val="004E7EBC"/>
    <w:rsid w:val="0059537F"/>
    <w:rsid w:val="005A509D"/>
    <w:rsid w:val="00676C82"/>
    <w:rsid w:val="0068588B"/>
    <w:rsid w:val="007A621E"/>
    <w:rsid w:val="008E308F"/>
    <w:rsid w:val="0093440C"/>
    <w:rsid w:val="009A5A66"/>
    <w:rsid w:val="009D12D3"/>
    <w:rsid w:val="009E3854"/>
    <w:rsid w:val="00A3413A"/>
    <w:rsid w:val="00A57D2C"/>
    <w:rsid w:val="00AE6A1A"/>
    <w:rsid w:val="00B47BFC"/>
    <w:rsid w:val="00B95944"/>
    <w:rsid w:val="00BD0B56"/>
    <w:rsid w:val="00C23B84"/>
    <w:rsid w:val="00CB0524"/>
    <w:rsid w:val="00D01A68"/>
    <w:rsid w:val="00D97CAD"/>
    <w:rsid w:val="00E062E0"/>
    <w:rsid w:val="00E21DF0"/>
    <w:rsid w:val="00E7206A"/>
    <w:rsid w:val="00EA09AC"/>
    <w:rsid w:val="00EA73A5"/>
    <w:rsid w:val="00EB0B1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24533"/>
  <w15:docId w15:val="{0C53E55C-338D-4CF5-BC4D-AC5A2A14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outlineLvl w:val="0"/>
    </w:pPr>
    <w:rPr>
      <w:b/>
      <w:sz w:val="28"/>
      <w:szCs w:val="28"/>
      <w:highlight w:val="white"/>
    </w:rPr>
  </w:style>
  <w:style w:type="paragraph" w:styleId="Heading2">
    <w:name w:val="heading 2"/>
    <w:basedOn w:val="Normal"/>
    <w:next w:val="Normal"/>
    <w:pPr>
      <w:keepNext/>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CellMar>
        <w:top w:w="113" w:type="dxa"/>
        <w:bottom w:w="113" w:type="dxa"/>
      </w:tblCellMar>
    </w:tblPr>
  </w:style>
  <w:style w:type="paragraph" w:styleId="Header">
    <w:name w:val="header"/>
    <w:basedOn w:val="Normal"/>
    <w:link w:val="HeaderChar"/>
    <w:uiPriority w:val="99"/>
    <w:unhideWhenUsed/>
    <w:rsid w:val="00EB0B15"/>
    <w:pPr>
      <w:tabs>
        <w:tab w:val="center" w:pos="4513"/>
        <w:tab w:val="right" w:pos="9026"/>
      </w:tabs>
      <w:spacing w:before="0" w:after="0"/>
    </w:pPr>
  </w:style>
  <w:style w:type="character" w:customStyle="1" w:styleId="HeaderChar">
    <w:name w:val="Header Char"/>
    <w:basedOn w:val="DefaultParagraphFont"/>
    <w:link w:val="Header"/>
    <w:uiPriority w:val="99"/>
    <w:rsid w:val="00EB0B15"/>
  </w:style>
  <w:style w:type="paragraph" w:styleId="Footer">
    <w:name w:val="footer"/>
    <w:basedOn w:val="Normal"/>
    <w:link w:val="FooterChar"/>
    <w:uiPriority w:val="99"/>
    <w:unhideWhenUsed/>
    <w:rsid w:val="00EB0B15"/>
    <w:pPr>
      <w:tabs>
        <w:tab w:val="center" w:pos="4513"/>
        <w:tab w:val="right" w:pos="9026"/>
      </w:tabs>
      <w:spacing w:before="0" w:after="0"/>
    </w:pPr>
  </w:style>
  <w:style w:type="character" w:customStyle="1" w:styleId="FooterChar">
    <w:name w:val="Footer Char"/>
    <w:basedOn w:val="DefaultParagraphFont"/>
    <w:link w:val="Footer"/>
    <w:uiPriority w:val="99"/>
    <w:rsid w:val="00EB0B15"/>
  </w:style>
  <w:style w:type="paragraph" w:styleId="BalloonText">
    <w:name w:val="Balloon Text"/>
    <w:basedOn w:val="Normal"/>
    <w:link w:val="BalloonTextChar"/>
    <w:uiPriority w:val="99"/>
    <w:semiHidden/>
    <w:unhideWhenUsed/>
    <w:rsid w:val="00CB0524"/>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524"/>
    <w:rPr>
      <w:rFonts w:ascii="Segoe UI" w:hAnsi="Segoe UI" w:cs="Segoe UI"/>
      <w:sz w:val="18"/>
      <w:szCs w:val="18"/>
    </w:rPr>
  </w:style>
  <w:style w:type="character" w:styleId="Hyperlink">
    <w:name w:val="Hyperlink"/>
    <w:basedOn w:val="DefaultParagraphFont"/>
    <w:uiPriority w:val="99"/>
    <w:unhideWhenUsed/>
    <w:rsid w:val="002670E5"/>
    <w:rPr>
      <w:color w:val="0000FF" w:themeColor="hyperlink"/>
      <w:u w:val="single"/>
    </w:rPr>
  </w:style>
  <w:style w:type="table" w:styleId="TableGrid">
    <w:name w:val="Table Grid"/>
    <w:basedOn w:val="TableNormal"/>
    <w:uiPriority w:val="39"/>
    <w:rsid w:val="00E7206A"/>
    <w:pPr>
      <w:spacing w:before="0" w:after="0"/>
    </w:pPr>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tions.parliament.uk/pa/bills/cbill/2017-2019/0153/18153.pdf" TargetMode="External"/><Relationship Id="rId18" Type="http://schemas.openxmlformats.org/officeDocument/2006/relationships/hyperlink" Target="https://ico.org.uk/about-the-ico/what-we-do/register-of-data-controller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media/for-organisations/documents/1542/cctv-code-of-practice.pdf" TargetMode="External"/><Relationship Id="rId7" Type="http://schemas.openxmlformats.org/officeDocument/2006/relationships/settings" Target="settings.xml"/><Relationship Id="rId12" Type="http://schemas.openxmlformats.org/officeDocument/2006/relationships/hyperlink" Target="https://gdpr-info.eu/" TargetMode="External"/><Relationship Id="rId17" Type="http://schemas.openxmlformats.org/officeDocument/2006/relationships/hyperlink" Target="http://www.legislation.gov.uk/uksi/2005/1437/regulation/5/mad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media/for-organisations/documents/1542/cctv-code-of-practice.pdf" TargetMode="External"/><Relationship Id="rId20" Type="http://schemas.openxmlformats.org/officeDocument/2006/relationships/hyperlink" Target="https://ico.org.uk/about-the-ico/what-we-do/register-of-data-controller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ico.org.uk/for-organisations/report-a-breach/" TargetMode="External"/><Relationship Id="rId5" Type="http://schemas.openxmlformats.org/officeDocument/2006/relationships/numbering" Target="numbering.xml"/><Relationship Id="rId15" Type="http://schemas.openxmlformats.org/officeDocument/2006/relationships/hyperlink" Target="https://ico.org.uk/media/for-organisations/documents/2014223/subject-access-code-of-practice.pdf" TargetMode="External"/><Relationship Id="rId23" Type="http://schemas.openxmlformats.org/officeDocument/2006/relationships/hyperlink" Target="https://ico.org.uk/for-organisations/guide-to-the-general-data-protection-regulation-gdpr/personal-data-breach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co.org.uk/about-the-ico/what-we-do/register-of-data-controlle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organisations/guide-to-the-general-data-protection-regulation-gdpr/" TargetMode="External"/><Relationship Id="rId22" Type="http://schemas.openxmlformats.org/officeDocument/2006/relationships/hyperlink" Target="mailto:Enquiries@inclusion.sheffield.sch.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52aa3b-5942-4e52-a30c-41d3e9a471b1">
      <Terms xmlns="http://schemas.microsoft.com/office/infopath/2007/PartnerControls"/>
    </lcf76f155ced4ddcb4097134ff3c332f>
    <TaxCatchAll xmlns="014bf3c3-99e1-4c40-ba87-9322abb38bc8"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C5549-47BA-4DEE-B4FD-C885D2A10117}">
  <ds:schemaRefs>
    <ds:schemaRef ds:uri="http://schemas.microsoft.com/sharepoint/v3/contenttype/forms"/>
  </ds:schemaRefs>
</ds:datastoreItem>
</file>

<file path=customXml/itemProps2.xml><?xml version="1.0" encoding="utf-8"?>
<ds:datastoreItem xmlns:ds="http://schemas.openxmlformats.org/officeDocument/2006/customXml" ds:itemID="{423521FF-9286-4579-AF49-AC9D49FAAC28}">
  <ds:schemaRefs>
    <ds:schemaRef ds:uri="http://schemas.microsoft.com/office/2006/metadata/properties"/>
    <ds:schemaRef ds:uri="http://schemas.microsoft.com/office/infopath/2007/PartnerControls"/>
    <ds:schemaRef ds:uri="4652aa3b-5942-4e52-a30c-41d3e9a471b1"/>
    <ds:schemaRef ds:uri="014bf3c3-99e1-4c40-ba87-9322abb38bc8"/>
    <ds:schemaRef ds:uri="http://schemas.microsoft.com/sharepoint/v3"/>
  </ds:schemaRefs>
</ds:datastoreItem>
</file>

<file path=customXml/itemProps3.xml><?xml version="1.0" encoding="utf-8"?>
<ds:datastoreItem xmlns:ds="http://schemas.openxmlformats.org/officeDocument/2006/customXml" ds:itemID="{D36160C8-BB0E-49C7-966F-FCA18026B574}">
  <ds:schemaRefs>
    <ds:schemaRef ds:uri="http://schemas.openxmlformats.org/officeDocument/2006/bibliography"/>
  </ds:schemaRefs>
</ds:datastoreItem>
</file>

<file path=customXml/itemProps4.xml><?xml version="1.0" encoding="utf-8"?>
<ds:datastoreItem xmlns:ds="http://schemas.openxmlformats.org/officeDocument/2006/customXml" ds:itemID="{5ED87B04-779F-496B-B6CD-62E31DCF82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4494</Words>
  <Characters>25620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LEARNING</Company>
  <LinksUpToDate>false</LinksUpToDate>
  <CharactersWithSpaces>30054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 A (Inclusion Staff)</dc:creator>
  <cp:lastModifiedBy>Diane Sorsby</cp:lastModifiedBy>
  <cp:revision>12</cp:revision>
  <cp:lastPrinted>2024-11-05T14:07:00Z</cp:lastPrinted>
  <dcterms:created xsi:type="dcterms:W3CDTF">2023-07-25T10:02:00Z</dcterms:created>
  <dcterms:modified xsi:type="dcterms:W3CDTF">2025-09-10T12:10:00Z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y fmtid="{D5CDD505-2E9C-101B-9397-08002B2CF9AE}" pid="3" name="Order">
    <vt:r8>1820600</vt:r8>
  </property>
  <property fmtid="{D5CDD505-2E9C-101B-9397-08002B2CF9AE}" pid="4" name="MediaServiceImageTags">
    <vt:lpwstr/>
  </property>
  <property fmtid="{D5CDD505-2E9C-101B-9397-08002B2CF9AE}" pid="5" name="MSIP_Label_467a3abd-81e5-4ec0-a2a0-9cec74b3d6b1_Enabled">
    <vt:lpwstr>true</vt:lpwstr>
  </property>
  <property fmtid="{D5CDD505-2E9C-101B-9397-08002B2CF9AE}" pid="6" name="MSIP_Label_467a3abd-81e5-4ec0-a2a0-9cec74b3d6b1_SetDate">
    <vt:lpwstr>2023-07-25T10:02:39Z</vt:lpwstr>
  </property>
  <property fmtid="{D5CDD505-2E9C-101B-9397-08002B2CF9AE}" pid="7" name="MSIP_Label_467a3abd-81e5-4ec0-a2a0-9cec74b3d6b1_Method">
    <vt:lpwstr>Standard</vt:lpwstr>
  </property>
  <property fmtid="{D5CDD505-2E9C-101B-9397-08002B2CF9AE}" pid="8" name="MSIP_Label_467a3abd-81e5-4ec0-a2a0-9cec74b3d6b1_Name">
    <vt:lpwstr>365 UK Data Baseline</vt:lpwstr>
  </property>
  <property fmtid="{D5CDD505-2E9C-101B-9397-08002B2CF9AE}" pid="9" name="MSIP_Label_467a3abd-81e5-4ec0-a2a0-9cec74b3d6b1_SiteId">
    <vt:lpwstr>e849d8f0-4d53-4759-9a74-1a998f67cf2e</vt:lpwstr>
  </property>
  <property fmtid="{D5CDD505-2E9C-101B-9397-08002B2CF9AE}" pid="10" name="MSIP_Label_467a3abd-81e5-4ec0-a2a0-9cec74b3d6b1_ActionId">
    <vt:lpwstr>004d78e1-862e-47fb-9ed9-657f8f1040ba</vt:lpwstr>
  </property>
  <property fmtid="{D5CDD505-2E9C-101B-9397-08002B2CF9AE}" pid="11" name="MSIP_Label_467a3abd-81e5-4ec0-a2a0-9cec74b3d6b1_ContentBits">
    <vt:lpwstr>0</vt:lpwstr>
  </property>
</Properties>
</file>